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5DAE" w14:textId="77777777" w:rsidR="00A970CF" w:rsidRPr="0032149F" w:rsidRDefault="00A970CF" w:rsidP="0032149F">
      <w:pPr>
        <w:spacing w:line="360" w:lineRule="auto"/>
        <w:jc w:val="both"/>
        <w:rPr>
          <w:rFonts w:ascii="Times New Roman" w:hAnsi="Times New Roman" w:cs="Times New Roman"/>
          <w:b/>
          <w:sz w:val="24"/>
          <w:szCs w:val="24"/>
        </w:rPr>
      </w:pPr>
    </w:p>
    <w:p w14:paraId="5BFDC7BB" w14:textId="77777777" w:rsidR="00A970CF" w:rsidRPr="0032149F" w:rsidRDefault="00A970CF" w:rsidP="001E2E3B">
      <w:pPr>
        <w:spacing w:after="0" w:line="360" w:lineRule="auto"/>
        <w:ind w:right="11904"/>
        <w:jc w:val="center"/>
        <w:rPr>
          <w:rFonts w:ascii="Times New Roman" w:eastAsia="Times New Roman" w:hAnsi="Times New Roman" w:cs="Times New Roman"/>
          <w:sz w:val="24"/>
          <w:szCs w:val="24"/>
          <w:lang w:eastAsia="tr-TR"/>
        </w:rPr>
      </w:pPr>
    </w:p>
    <w:p w14:paraId="6C9ECEE4" w14:textId="77777777" w:rsidR="001E2E3B" w:rsidRDefault="00A970CF" w:rsidP="001E2E3B">
      <w:pPr>
        <w:spacing w:after="232" w:line="360" w:lineRule="auto"/>
        <w:ind w:left="10" w:hanging="10"/>
        <w:jc w:val="center"/>
        <w:rPr>
          <w:rFonts w:ascii="Times New Roman" w:eastAsia="Times New Roman" w:hAnsi="Times New Roman" w:cs="Times New Roman"/>
          <w:sz w:val="24"/>
          <w:szCs w:val="24"/>
          <w:lang w:eastAsia="tr-TR"/>
        </w:rPr>
      </w:pPr>
      <w:r w:rsidRPr="0032149F">
        <w:rPr>
          <w:rFonts w:ascii="Times New Roman" w:eastAsia="Times New Roman" w:hAnsi="Times New Roman" w:cs="Times New Roman"/>
          <w:b/>
          <w:sz w:val="24"/>
          <w:szCs w:val="24"/>
          <w:lang w:eastAsia="tr-TR"/>
        </w:rPr>
        <w:t>KURUM İÇ DEĞERLENDİRME RAPORU</w:t>
      </w:r>
    </w:p>
    <w:p w14:paraId="39436F60" w14:textId="0900C390" w:rsidR="00A970CF" w:rsidRPr="0032149F" w:rsidRDefault="00307FB4" w:rsidP="001E2E3B">
      <w:pPr>
        <w:spacing w:after="237" w:line="360" w:lineRule="auto"/>
        <w:ind w:right="68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noProof/>
          <w:sz w:val="24"/>
          <w:szCs w:val="24"/>
          <w:lang w:eastAsia="tr-TR"/>
        </w:rPr>
        <w:pict w14:anchorId="78E79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pt;height:373.5pt;mso-width-percent:0;mso-height-percent:0;mso-width-percent:0;mso-height-percent:0">
            <v:imagedata r:id="rId8" o:title="png"/>
          </v:shape>
        </w:pict>
      </w:r>
    </w:p>
    <w:p w14:paraId="69E797D0" w14:textId="1B9CB15B" w:rsidR="00A970CF" w:rsidRDefault="00A970CF" w:rsidP="0032149F">
      <w:pPr>
        <w:spacing w:after="233" w:line="360" w:lineRule="auto"/>
        <w:ind w:left="10" w:right="-142" w:hanging="10"/>
        <w:jc w:val="center"/>
        <w:rPr>
          <w:rFonts w:ascii="Times New Roman" w:eastAsia="Times New Roman" w:hAnsi="Times New Roman" w:cs="Times New Roman"/>
          <w:b/>
          <w:sz w:val="24"/>
          <w:szCs w:val="24"/>
          <w:lang w:eastAsia="tr-TR"/>
        </w:rPr>
      </w:pPr>
      <w:r w:rsidRPr="0032149F">
        <w:rPr>
          <w:rFonts w:ascii="Times New Roman" w:eastAsia="Times New Roman" w:hAnsi="Times New Roman" w:cs="Times New Roman"/>
          <w:b/>
          <w:sz w:val="24"/>
          <w:szCs w:val="24"/>
          <w:lang w:eastAsia="tr-TR"/>
        </w:rPr>
        <w:t xml:space="preserve">AĞRI İBRAHİM ÇEÇEN ÜNİVERSİTESİ </w:t>
      </w:r>
    </w:p>
    <w:p w14:paraId="0A7B0AD6" w14:textId="77777777" w:rsidR="001E2E3B" w:rsidRDefault="001E2E3B" w:rsidP="001E2E3B">
      <w:pPr>
        <w:spacing w:after="233" w:line="360" w:lineRule="auto"/>
        <w:ind w:left="10" w:right="-142" w:hanging="1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ELEŞKİRT MESLEK YÜKSEKOKULU</w:t>
      </w:r>
    </w:p>
    <w:p w14:paraId="4A97FC48" w14:textId="77777777" w:rsidR="003A481A" w:rsidRPr="003A481A" w:rsidRDefault="003A481A" w:rsidP="003A481A">
      <w:pPr>
        <w:spacing w:after="233" w:line="360" w:lineRule="auto"/>
        <w:ind w:left="10" w:right="-142" w:hanging="10"/>
        <w:jc w:val="center"/>
        <w:rPr>
          <w:rFonts w:ascii="Times New Roman" w:hAnsi="Times New Roman" w:cs="Times New Roman"/>
          <w:b/>
          <w:bCs/>
          <w:spacing w:val="8"/>
          <w:sz w:val="24"/>
          <w:szCs w:val="24"/>
          <w:shd w:val="clear" w:color="auto" w:fill="FFFFFF"/>
        </w:rPr>
      </w:pPr>
      <w:r w:rsidRPr="003A481A">
        <w:rPr>
          <w:rFonts w:ascii="Times New Roman" w:hAnsi="Times New Roman" w:cs="Times New Roman"/>
          <w:b/>
          <w:bCs/>
          <w:spacing w:val="8"/>
          <w:sz w:val="24"/>
          <w:szCs w:val="24"/>
          <w:shd w:val="clear" w:color="auto" w:fill="FFFFFF"/>
        </w:rPr>
        <w:t>Adres: Erzurum Karayolu 2. Km. Eleşkirt/AĞRI</w:t>
      </w:r>
    </w:p>
    <w:p w14:paraId="3646A1D4" w14:textId="2E135246" w:rsidR="001E2E3B" w:rsidRPr="001E2E3B" w:rsidRDefault="001E2E3B" w:rsidP="001E2E3B">
      <w:pPr>
        <w:spacing w:after="233" w:line="360" w:lineRule="auto"/>
        <w:ind w:left="10" w:right="-142" w:hanging="1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w:t>
      </w:r>
      <w:r w:rsidR="003A481A">
        <w:rPr>
          <w:rFonts w:ascii="Times New Roman" w:eastAsia="Times New Roman" w:hAnsi="Times New Roman" w:cs="Times New Roman"/>
          <w:sz w:val="24"/>
          <w:szCs w:val="24"/>
          <w:lang w:eastAsia="tr-TR"/>
        </w:rPr>
        <w:t>3</w:t>
      </w:r>
    </w:p>
    <w:p w14:paraId="51E61D55" w14:textId="2174CE73" w:rsidR="004371B1" w:rsidRPr="0032149F" w:rsidRDefault="004371B1" w:rsidP="0032149F">
      <w:pPr>
        <w:pStyle w:val="Balk1"/>
        <w:spacing w:line="360" w:lineRule="auto"/>
        <w:jc w:val="both"/>
        <w:rPr>
          <w:rFonts w:cs="Times New Roman"/>
          <w:b w:val="0"/>
          <w:szCs w:val="24"/>
        </w:rPr>
      </w:pPr>
      <w:bookmarkStart w:id="0" w:name="_Toc95740939"/>
      <w:r w:rsidRPr="0032149F">
        <w:rPr>
          <w:rFonts w:cs="Times New Roman"/>
          <w:szCs w:val="24"/>
        </w:rPr>
        <w:lastRenderedPageBreak/>
        <w:t>ÖZET</w:t>
      </w:r>
      <w:bookmarkEnd w:id="0"/>
    </w:p>
    <w:p w14:paraId="7C7B0909" w14:textId="22FDD8DA" w:rsidR="00EE50F8" w:rsidRPr="0032149F" w:rsidRDefault="007F1294" w:rsidP="00694E98">
      <w:pPr>
        <w:spacing w:before="120" w:after="0" w:line="360" w:lineRule="auto"/>
        <w:jc w:val="both"/>
        <w:rPr>
          <w:rFonts w:ascii="Times New Roman" w:hAnsi="Times New Roman" w:cs="Times New Roman"/>
          <w:sz w:val="24"/>
          <w:szCs w:val="24"/>
        </w:rPr>
      </w:pPr>
      <w:r w:rsidRPr="0032149F">
        <w:rPr>
          <w:rFonts w:ascii="Times New Roman" w:hAnsi="Times New Roman" w:cs="Times New Roman"/>
          <w:sz w:val="24"/>
          <w:szCs w:val="24"/>
        </w:rPr>
        <w:t>Kurumsal İç Değerlendirme Raporu (KİDR);</w:t>
      </w:r>
      <w:r w:rsidR="004F444E" w:rsidRPr="0032149F">
        <w:rPr>
          <w:rFonts w:ascii="Times New Roman" w:hAnsi="Times New Roman" w:cs="Times New Roman"/>
          <w:sz w:val="24"/>
          <w:szCs w:val="24"/>
        </w:rPr>
        <w:t xml:space="preserve"> Liderlik, Yönet</w:t>
      </w:r>
      <w:r w:rsidR="00307FB4">
        <w:rPr>
          <w:rFonts w:ascii="Times New Roman" w:hAnsi="Times New Roman" w:cs="Times New Roman"/>
          <w:sz w:val="24"/>
          <w:szCs w:val="24"/>
        </w:rPr>
        <w:t>işi</w:t>
      </w:r>
      <w:r w:rsidR="004F444E" w:rsidRPr="0032149F">
        <w:rPr>
          <w:rFonts w:ascii="Times New Roman" w:hAnsi="Times New Roman" w:cs="Times New Roman"/>
          <w:sz w:val="24"/>
          <w:szCs w:val="24"/>
        </w:rPr>
        <w:t>m v</w:t>
      </w:r>
      <w:r w:rsidR="003E227A" w:rsidRPr="0032149F">
        <w:rPr>
          <w:rFonts w:ascii="Times New Roman" w:hAnsi="Times New Roman" w:cs="Times New Roman"/>
          <w:sz w:val="24"/>
          <w:szCs w:val="24"/>
        </w:rPr>
        <w:t xml:space="preserve">e Kalite, </w:t>
      </w:r>
      <w:r w:rsidRPr="0032149F">
        <w:rPr>
          <w:rFonts w:ascii="Times New Roman" w:hAnsi="Times New Roman" w:cs="Times New Roman"/>
          <w:sz w:val="24"/>
          <w:szCs w:val="24"/>
        </w:rPr>
        <w:t xml:space="preserve">Eğitim ve Öğretim, Araştırma </w:t>
      </w:r>
      <w:r w:rsidR="003E227A" w:rsidRPr="0032149F">
        <w:rPr>
          <w:rFonts w:ascii="Times New Roman" w:hAnsi="Times New Roman" w:cs="Times New Roman"/>
          <w:sz w:val="24"/>
          <w:szCs w:val="24"/>
        </w:rPr>
        <w:t xml:space="preserve">ve Geliştirme, Toplumsal Katkı </w:t>
      </w:r>
      <w:r w:rsidRPr="0032149F">
        <w:rPr>
          <w:rFonts w:ascii="Times New Roman" w:hAnsi="Times New Roman" w:cs="Times New Roman"/>
          <w:sz w:val="24"/>
          <w:szCs w:val="24"/>
        </w:rPr>
        <w:t xml:space="preserve">şeklinde değerlendirme ölçütlerinden oluşan </w:t>
      </w:r>
      <w:r w:rsidR="00307FB4">
        <w:rPr>
          <w:rFonts w:ascii="Times New Roman" w:hAnsi="Times New Roman" w:cs="Times New Roman"/>
          <w:sz w:val="24"/>
          <w:szCs w:val="24"/>
        </w:rPr>
        <w:t xml:space="preserve">4 ana </w:t>
      </w:r>
      <w:r w:rsidRPr="0032149F">
        <w:rPr>
          <w:rFonts w:ascii="Times New Roman" w:hAnsi="Times New Roman" w:cs="Times New Roman"/>
          <w:sz w:val="24"/>
          <w:szCs w:val="24"/>
        </w:rPr>
        <w:t>başlık</w:t>
      </w:r>
      <w:r w:rsidR="00307FB4">
        <w:rPr>
          <w:rFonts w:ascii="Times New Roman" w:hAnsi="Times New Roman" w:cs="Times New Roman"/>
          <w:sz w:val="24"/>
          <w:szCs w:val="24"/>
        </w:rPr>
        <w:t xml:space="preserve">tan </w:t>
      </w:r>
      <w:r w:rsidRPr="0032149F">
        <w:rPr>
          <w:rFonts w:ascii="Times New Roman" w:hAnsi="Times New Roman" w:cs="Times New Roman"/>
          <w:sz w:val="24"/>
          <w:szCs w:val="24"/>
        </w:rPr>
        <w:t xml:space="preserve">meydana gelmektedir. </w:t>
      </w:r>
    </w:p>
    <w:p w14:paraId="35336F43" w14:textId="63151632" w:rsidR="003E227A" w:rsidRDefault="00307FB4" w:rsidP="00694E9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Birimimiz kalite komisyonu tarafından h</w:t>
      </w:r>
      <w:r w:rsidR="007F1294" w:rsidRPr="0032149F">
        <w:rPr>
          <w:rFonts w:ascii="Times New Roman" w:hAnsi="Times New Roman" w:cs="Times New Roman"/>
          <w:sz w:val="24"/>
          <w:szCs w:val="24"/>
        </w:rPr>
        <w:t xml:space="preserve">azırlanan bu rapor, </w:t>
      </w:r>
      <w:r w:rsidR="003E227A" w:rsidRPr="0032149F">
        <w:rPr>
          <w:rFonts w:ascii="Times New Roman" w:hAnsi="Times New Roman" w:cs="Times New Roman"/>
          <w:sz w:val="24"/>
          <w:szCs w:val="24"/>
        </w:rPr>
        <w:t>meslek yüksekokulumuzun</w:t>
      </w:r>
      <w:r w:rsidR="007F1294" w:rsidRPr="0032149F">
        <w:rPr>
          <w:rFonts w:ascii="Times New Roman" w:hAnsi="Times New Roman" w:cs="Times New Roman"/>
          <w:sz w:val="24"/>
          <w:szCs w:val="24"/>
        </w:rPr>
        <w:t xml:space="preserve"> </w:t>
      </w:r>
      <w:r w:rsidR="006377A4">
        <w:rPr>
          <w:rFonts w:ascii="Times New Roman" w:hAnsi="Times New Roman" w:cs="Times New Roman"/>
          <w:sz w:val="24"/>
          <w:szCs w:val="24"/>
        </w:rPr>
        <w:t xml:space="preserve">mevcut durumunu, </w:t>
      </w:r>
      <w:r w:rsidR="00637F28">
        <w:rPr>
          <w:rFonts w:ascii="Times New Roman" w:hAnsi="Times New Roman" w:cs="Times New Roman"/>
          <w:sz w:val="24"/>
          <w:szCs w:val="24"/>
        </w:rPr>
        <w:t>güçlü ve i</w:t>
      </w:r>
      <w:r w:rsidR="006377A4" w:rsidRPr="0032149F">
        <w:rPr>
          <w:rFonts w:ascii="Times New Roman" w:hAnsi="Times New Roman" w:cs="Times New Roman"/>
          <w:sz w:val="24"/>
          <w:szCs w:val="24"/>
        </w:rPr>
        <w:t>yileştirmeye açık yönlerini</w:t>
      </w:r>
      <w:r w:rsidR="006377A4">
        <w:rPr>
          <w:rFonts w:ascii="Times New Roman" w:hAnsi="Times New Roman" w:cs="Times New Roman"/>
          <w:sz w:val="24"/>
          <w:szCs w:val="24"/>
        </w:rPr>
        <w:t xml:space="preserve"> ortaya </w:t>
      </w:r>
      <w:r>
        <w:rPr>
          <w:rFonts w:ascii="Times New Roman" w:hAnsi="Times New Roman" w:cs="Times New Roman"/>
          <w:sz w:val="24"/>
          <w:szCs w:val="24"/>
        </w:rPr>
        <w:t>koymada</w:t>
      </w:r>
      <w:r w:rsidR="006377A4">
        <w:rPr>
          <w:rFonts w:ascii="Times New Roman" w:hAnsi="Times New Roman" w:cs="Times New Roman"/>
          <w:sz w:val="24"/>
          <w:szCs w:val="24"/>
        </w:rPr>
        <w:t xml:space="preserve"> büyük katkı sağlayacaktır. </w:t>
      </w:r>
      <w:r w:rsidR="007F1294" w:rsidRPr="0032149F">
        <w:rPr>
          <w:rFonts w:ascii="Times New Roman" w:hAnsi="Times New Roman" w:cs="Times New Roman"/>
          <w:sz w:val="24"/>
          <w:szCs w:val="24"/>
        </w:rPr>
        <w:t xml:space="preserve">Bununla birlikte Kalite Komisyonu öncülüğünde ortaya konulan raporun hazırlık süreci içerisinde </w:t>
      </w:r>
      <w:r w:rsidR="003E227A" w:rsidRPr="0032149F">
        <w:rPr>
          <w:rFonts w:ascii="Times New Roman" w:hAnsi="Times New Roman" w:cs="Times New Roman"/>
          <w:sz w:val="24"/>
          <w:szCs w:val="24"/>
        </w:rPr>
        <w:t xml:space="preserve">meslek yüksekokulumuzun Kalite Komisyonu program temsilcileri </w:t>
      </w:r>
      <w:r w:rsidR="001E2E3B" w:rsidRPr="0032149F">
        <w:rPr>
          <w:rFonts w:ascii="Times New Roman" w:hAnsi="Times New Roman" w:cs="Times New Roman"/>
          <w:sz w:val="24"/>
          <w:szCs w:val="24"/>
        </w:rPr>
        <w:t>ile</w:t>
      </w:r>
      <w:r w:rsidR="003E227A" w:rsidRPr="0032149F">
        <w:rPr>
          <w:rFonts w:ascii="Times New Roman" w:hAnsi="Times New Roman" w:cs="Times New Roman"/>
          <w:sz w:val="24"/>
          <w:szCs w:val="24"/>
        </w:rPr>
        <w:t xml:space="preserve"> birimimiz bünyesinde sürdürülen çalışmalar deta</w:t>
      </w:r>
      <w:r w:rsidR="004F444E" w:rsidRPr="0032149F">
        <w:rPr>
          <w:rFonts w:ascii="Times New Roman" w:hAnsi="Times New Roman" w:cs="Times New Roman"/>
          <w:sz w:val="24"/>
          <w:szCs w:val="24"/>
        </w:rPr>
        <w:t>ylı bir şekilde ele alınmıştır.</w:t>
      </w:r>
    </w:p>
    <w:p w14:paraId="74CB4BE4" w14:textId="0614A6B0" w:rsidR="00307FB4" w:rsidRPr="0032149F" w:rsidRDefault="00307FB4" w:rsidP="00694E9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Hazırlanmış olan rapor ile ilgili genel bir değerlendirme yapılacak olursa</w:t>
      </w:r>
      <w:r w:rsidR="0070140C">
        <w:rPr>
          <w:rFonts w:ascii="Times New Roman" w:hAnsi="Times New Roman" w:cs="Times New Roman"/>
          <w:sz w:val="24"/>
          <w:szCs w:val="24"/>
        </w:rPr>
        <w:t xml:space="preserve">; değerleme ölçütlerinin tamamı dikkate alındığında birimimizin olgunluk düzeyinin düşük olduğu görülmektedir. 2024 yılı ve sonraki yıllar için olgunluk düzeyinin artırılması hedeflenmektedir. </w:t>
      </w:r>
      <w:r>
        <w:rPr>
          <w:rFonts w:ascii="Times New Roman" w:hAnsi="Times New Roman" w:cs="Times New Roman"/>
          <w:sz w:val="24"/>
          <w:szCs w:val="24"/>
        </w:rPr>
        <w:t xml:space="preserve"> </w:t>
      </w:r>
    </w:p>
    <w:p w14:paraId="3394524B" w14:textId="75126606" w:rsidR="008975C7" w:rsidRPr="0032149F" w:rsidRDefault="004371B1" w:rsidP="003764B3">
      <w:pPr>
        <w:pStyle w:val="Balk1"/>
        <w:spacing w:line="360" w:lineRule="auto"/>
        <w:jc w:val="both"/>
        <w:rPr>
          <w:rFonts w:cs="Times New Roman"/>
          <w:szCs w:val="24"/>
        </w:rPr>
      </w:pPr>
      <w:bookmarkStart w:id="1" w:name="KURUM_HAKKINDA_BİLGİLER"/>
      <w:bookmarkStart w:id="2" w:name="bookmark2"/>
      <w:bookmarkStart w:id="3" w:name="_Toc95740940"/>
      <w:bookmarkEnd w:id="1"/>
      <w:bookmarkEnd w:id="2"/>
      <w:r w:rsidRPr="0032149F">
        <w:rPr>
          <w:rFonts w:cs="Times New Roman"/>
          <w:szCs w:val="24"/>
        </w:rPr>
        <w:t>KURUM HAKKINDA BİLGİLER</w:t>
      </w:r>
      <w:bookmarkEnd w:id="3"/>
    </w:p>
    <w:p w14:paraId="0240FE42" w14:textId="4260561F" w:rsidR="008975C7" w:rsidRDefault="004371B1" w:rsidP="00560C46">
      <w:pPr>
        <w:pStyle w:val="Balk2"/>
        <w:numPr>
          <w:ilvl w:val="0"/>
          <w:numId w:val="4"/>
        </w:numPr>
        <w:spacing w:line="360" w:lineRule="auto"/>
        <w:jc w:val="both"/>
        <w:rPr>
          <w:rFonts w:cs="Times New Roman"/>
          <w:szCs w:val="24"/>
        </w:rPr>
      </w:pPr>
      <w:bookmarkStart w:id="4" w:name="1._İletişim_Bilgileri"/>
      <w:bookmarkStart w:id="5" w:name="bookmark3"/>
      <w:bookmarkStart w:id="6" w:name="_Toc95740941"/>
      <w:bookmarkEnd w:id="4"/>
      <w:bookmarkEnd w:id="5"/>
      <w:r w:rsidRPr="0032149F">
        <w:rPr>
          <w:rFonts w:cs="Times New Roman"/>
          <w:szCs w:val="24"/>
        </w:rPr>
        <w:t>İletişim Bilgileri</w:t>
      </w:r>
      <w:bookmarkEnd w:id="6"/>
    </w:p>
    <w:p w14:paraId="5D709065" w14:textId="50B72DD7" w:rsidR="00560C46" w:rsidRPr="00560C46" w:rsidRDefault="00560C46" w:rsidP="00560C46">
      <w:pPr>
        <w:rPr>
          <w:rFonts w:ascii="Times New Roman" w:hAnsi="Times New Roman" w:cs="Times New Roman"/>
          <w:sz w:val="24"/>
          <w:szCs w:val="24"/>
        </w:rPr>
      </w:pPr>
      <w:r w:rsidRPr="00560C46">
        <w:rPr>
          <w:rFonts w:ascii="Times New Roman" w:hAnsi="Times New Roman" w:cs="Times New Roman"/>
          <w:sz w:val="24"/>
          <w:szCs w:val="24"/>
        </w:rPr>
        <w:t>Birim</w:t>
      </w:r>
      <w:r>
        <w:rPr>
          <w:rFonts w:ascii="Times New Roman" w:hAnsi="Times New Roman" w:cs="Times New Roman"/>
          <w:sz w:val="24"/>
          <w:szCs w:val="24"/>
        </w:rPr>
        <w:t>imizin</w:t>
      </w:r>
      <w:r w:rsidRPr="00560C46">
        <w:rPr>
          <w:rFonts w:ascii="Times New Roman" w:hAnsi="Times New Roman" w:cs="Times New Roman"/>
          <w:sz w:val="24"/>
          <w:szCs w:val="24"/>
        </w:rPr>
        <w:t xml:space="preserve"> kalite komisyon üyeleri aşağıdaki </w:t>
      </w:r>
      <w:r>
        <w:rPr>
          <w:rFonts w:ascii="Times New Roman" w:hAnsi="Times New Roman" w:cs="Times New Roman"/>
          <w:sz w:val="24"/>
          <w:szCs w:val="24"/>
        </w:rPr>
        <w:t xml:space="preserve">tabloda </w:t>
      </w:r>
      <w:r w:rsidRPr="00560C46">
        <w:rPr>
          <w:rFonts w:ascii="Times New Roman" w:hAnsi="Times New Roman" w:cs="Times New Roman"/>
          <w:sz w:val="24"/>
          <w:szCs w:val="24"/>
        </w:rPr>
        <w:t>yer almaktadır.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2"/>
        <w:gridCol w:w="3082"/>
        <w:gridCol w:w="3232"/>
      </w:tblGrid>
      <w:tr w:rsidR="00560C46" w14:paraId="097784BF" w14:textId="77777777" w:rsidTr="00560C46">
        <w:trPr>
          <w:trHeight w:val="542"/>
        </w:trPr>
        <w:tc>
          <w:tcPr>
            <w:tcW w:w="1640" w:type="pct"/>
          </w:tcPr>
          <w:p w14:paraId="3AABBA97" w14:textId="77777777" w:rsidR="00560C46" w:rsidRDefault="00560C46" w:rsidP="00215882">
            <w:pPr>
              <w:pStyle w:val="TableParagraph"/>
              <w:spacing w:before="3"/>
              <w:rPr>
                <w:b/>
              </w:rPr>
            </w:pPr>
            <w:bookmarkStart w:id="7" w:name="2._Tarihsel_Gelişimi"/>
            <w:bookmarkStart w:id="8" w:name="bookmark4"/>
            <w:bookmarkEnd w:id="7"/>
            <w:bookmarkEnd w:id="8"/>
            <w:r>
              <w:rPr>
                <w:b/>
              </w:rPr>
              <w:t>Adı</w:t>
            </w:r>
            <w:r>
              <w:rPr>
                <w:b/>
                <w:spacing w:val="-2"/>
              </w:rPr>
              <w:t xml:space="preserve"> </w:t>
            </w:r>
            <w:r>
              <w:rPr>
                <w:b/>
              </w:rPr>
              <w:t>Soyadı</w:t>
            </w:r>
          </w:p>
        </w:tc>
        <w:tc>
          <w:tcPr>
            <w:tcW w:w="1640" w:type="pct"/>
          </w:tcPr>
          <w:p w14:paraId="69220C9E" w14:textId="77777777" w:rsidR="00560C46" w:rsidRDefault="00560C46" w:rsidP="00215882">
            <w:pPr>
              <w:pStyle w:val="TableParagraph"/>
              <w:spacing w:before="137"/>
              <w:ind w:left="107"/>
              <w:rPr>
                <w:b/>
              </w:rPr>
            </w:pPr>
            <w:r>
              <w:rPr>
                <w:b/>
              </w:rPr>
              <w:t>Birimdeki</w:t>
            </w:r>
            <w:r>
              <w:rPr>
                <w:b/>
                <w:spacing w:val="-4"/>
              </w:rPr>
              <w:t xml:space="preserve"> </w:t>
            </w:r>
            <w:r>
              <w:rPr>
                <w:b/>
              </w:rPr>
              <w:t>Görevi</w:t>
            </w:r>
          </w:p>
        </w:tc>
        <w:tc>
          <w:tcPr>
            <w:tcW w:w="1720" w:type="pct"/>
          </w:tcPr>
          <w:p w14:paraId="5A4AFA77" w14:textId="77777777" w:rsidR="00560C46" w:rsidRDefault="00560C46" w:rsidP="00215882">
            <w:pPr>
              <w:pStyle w:val="TableParagraph"/>
              <w:spacing w:before="137"/>
              <w:rPr>
                <w:b/>
              </w:rPr>
            </w:pPr>
            <w:r>
              <w:rPr>
                <w:b/>
              </w:rPr>
              <w:t>Birim</w:t>
            </w:r>
            <w:r>
              <w:rPr>
                <w:b/>
                <w:spacing w:val="-3"/>
              </w:rPr>
              <w:t xml:space="preserve"> </w:t>
            </w:r>
            <w:r>
              <w:rPr>
                <w:b/>
              </w:rPr>
              <w:t>Kalite</w:t>
            </w:r>
            <w:r>
              <w:rPr>
                <w:b/>
                <w:spacing w:val="-3"/>
              </w:rPr>
              <w:t xml:space="preserve"> </w:t>
            </w:r>
            <w:r>
              <w:rPr>
                <w:b/>
              </w:rPr>
              <w:t>Komisyonundaki</w:t>
            </w:r>
            <w:r>
              <w:rPr>
                <w:b/>
                <w:spacing w:val="-4"/>
              </w:rPr>
              <w:t xml:space="preserve"> </w:t>
            </w:r>
            <w:r>
              <w:rPr>
                <w:b/>
              </w:rPr>
              <w:t>Görevi</w:t>
            </w:r>
          </w:p>
        </w:tc>
      </w:tr>
      <w:tr w:rsidR="00560C46" w14:paraId="0FDC257A" w14:textId="77777777" w:rsidTr="00560C46">
        <w:trPr>
          <w:trHeight w:val="277"/>
        </w:trPr>
        <w:tc>
          <w:tcPr>
            <w:tcW w:w="1640" w:type="pct"/>
          </w:tcPr>
          <w:p w14:paraId="492C3AE0" w14:textId="77777777" w:rsidR="00560C46" w:rsidRDefault="00560C46" w:rsidP="00215882">
            <w:pPr>
              <w:pStyle w:val="TableParagraph"/>
              <w:spacing w:line="258" w:lineRule="exact"/>
            </w:pPr>
            <w:r>
              <w:t>Dr.</w:t>
            </w:r>
            <w:r>
              <w:rPr>
                <w:spacing w:val="-3"/>
              </w:rPr>
              <w:t xml:space="preserve"> </w:t>
            </w:r>
            <w:r>
              <w:t>Öğr.</w:t>
            </w:r>
            <w:r>
              <w:rPr>
                <w:spacing w:val="-3"/>
              </w:rPr>
              <w:t xml:space="preserve"> </w:t>
            </w:r>
            <w:r>
              <w:t>Üyesi</w:t>
            </w:r>
            <w:r>
              <w:rPr>
                <w:spacing w:val="-1"/>
              </w:rPr>
              <w:t xml:space="preserve"> </w:t>
            </w:r>
            <w:r>
              <w:t>Serhat</w:t>
            </w:r>
            <w:r>
              <w:rPr>
                <w:spacing w:val="-2"/>
              </w:rPr>
              <w:t xml:space="preserve"> </w:t>
            </w:r>
            <w:r>
              <w:t>ALPAĞUT</w:t>
            </w:r>
          </w:p>
        </w:tc>
        <w:tc>
          <w:tcPr>
            <w:tcW w:w="1640" w:type="pct"/>
          </w:tcPr>
          <w:p w14:paraId="40DB72A6" w14:textId="77777777" w:rsidR="00560C46" w:rsidRDefault="00560C46" w:rsidP="00215882">
            <w:pPr>
              <w:pStyle w:val="TableParagraph"/>
              <w:spacing w:line="258" w:lineRule="exact"/>
              <w:ind w:left="107"/>
            </w:pPr>
            <w:r>
              <w:t>Müdür</w:t>
            </w:r>
          </w:p>
        </w:tc>
        <w:tc>
          <w:tcPr>
            <w:tcW w:w="1720" w:type="pct"/>
          </w:tcPr>
          <w:p w14:paraId="3DCA2AE3" w14:textId="77777777" w:rsidR="00560C46" w:rsidRDefault="00560C46" w:rsidP="00215882">
            <w:pPr>
              <w:pStyle w:val="TableParagraph"/>
              <w:spacing w:line="258" w:lineRule="exact"/>
            </w:pPr>
            <w:r>
              <w:t>Süreç</w:t>
            </w:r>
            <w:r>
              <w:rPr>
                <w:spacing w:val="-4"/>
              </w:rPr>
              <w:t xml:space="preserve"> </w:t>
            </w:r>
            <w:r>
              <w:t>Yöneticisi</w:t>
            </w:r>
          </w:p>
        </w:tc>
      </w:tr>
      <w:tr w:rsidR="00560C46" w14:paraId="6E241CD6" w14:textId="77777777" w:rsidTr="00560C46">
        <w:trPr>
          <w:trHeight w:val="277"/>
        </w:trPr>
        <w:tc>
          <w:tcPr>
            <w:tcW w:w="1640" w:type="pct"/>
          </w:tcPr>
          <w:p w14:paraId="0B967916" w14:textId="77777777" w:rsidR="00560C46" w:rsidRDefault="00560C46" w:rsidP="00215882">
            <w:pPr>
              <w:pStyle w:val="TableParagraph"/>
              <w:spacing w:line="258" w:lineRule="exact"/>
            </w:pPr>
            <w:r>
              <w:t>Ayhan</w:t>
            </w:r>
            <w:r>
              <w:rPr>
                <w:spacing w:val="-3"/>
              </w:rPr>
              <w:t xml:space="preserve"> </w:t>
            </w:r>
            <w:r>
              <w:t>TEKİN</w:t>
            </w:r>
          </w:p>
        </w:tc>
        <w:tc>
          <w:tcPr>
            <w:tcW w:w="1640" w:type="pct"/>
          </w:tcPr>
          <w:p w14:paraId="26B00A93" w14:textId="77777777" w:rsidR="00560C46" w:rsidRDefault="00560C46" w:rsidP="00215882">
            <w:pPr>
              <w:pStyle w:val="TableParagraph"/>
              <w:spacing w:line="258" w:lineRule="exact"/>
              <w:ind w:left="107"/>
            </w:pPr>
            <w:r>
              <w:t>Yüksekokul</w:t>
            </w:r>
            <w:r>
              <w:rPr>
                <w:spacing w:val="-5"/>
              </w:rPr>
              <w:t xml:space="preserve"> </w:t>
            </w:r>
            <w:r>
              <w:t>Sekreteri</w:t>
            </w:r>
          </w:p>
        </w:tc>
        <w:tc>
          <w:tcPr>
            <w:tcW w:w="1720" w:type="pct"/>
          </w:tcPr>
          <w:p w14:paraId="4A926B1D" w14:textId="77777777" w:rsidR="00560C46" w:rsidRDefault="00560C46" w:rsidP="00215882">
            <w:pPr>
              <w:pStyle w:val="TableParagraph"/>
              <w:spacing w:line="258" w:lineRule="exact"/>
            </w:pPr>
            <w:r>
              <w:t>Kalite</w:t>
            </w:r>
            <w:r>
              <w:rPr>
                <w:spacing w:val="-4"/>
              </w:rPr>
              <w:t xml:space="preserve"> </w:t>
            </w:r>
            <w:r>
              <w:t>Sorumlusu</w:t>
            </w:r>
          </w:p>
        </w:tc>
      </w:tr>
      <w:tr w:rsidR="00560C46" w14:paraId="377341CF" w14:textId="77777777" w:rsidTr="00560C46">
        <w:trPr>
          <w:trHeight w:val="543"/>
        </w:trPr>
        <w:tc>
          <w:tcPr>
            <w:tcW w:w="1640" w:type="pct"/>
          </w:tcPr>
          <w:p w14:paraId="7A732DC2" w14:textId="77777777" w:rsidR="00560C46" w:rsidRDefault="00560C46" w:rsidP="00215882">
            <w:pPr>
              <w:pStyle w:val="TableParagraph"/>
            </w:pPr>
            <w:r>
              <w:t>Dr.</w:t>
            </w:r>
            <w:r>
              <w:rPr>
                <w:spacing w:val="-3"/>
              </w:rPr>
              <w:t xml:space="preserve"> </w:t>
            </w:r>
            <w:r>
              <w:t>Öğr.</w:t>
            </w:r>
            <w:r>
              <w:rPr>
                <w:spacing w:val="-3"/>
              </w:rPr>
              <w:t xml:space="preserve"> </w:t>
            </w:r>
            <w:r>
              <w:t>Üyesi</w:t>
            </w:r>
            <w:r>
              <w:rPr>
                <w:spacing w:val="-3"/>
              </w:rPr>
              <w:t xml:space="preserve"> </w:t>
            </w:r>
            <w:r>
              <w:t>Serhat</w:t>
            </w:r>
            <w:r>
              <w:rPr>
                <w:spacing w:val="-2"/>
              </w:rPr>
              <w:t xml:space="preserve"> </w:t>
            </w:r>
            <w:r>
              <w:t>ALPAĞUT</w:t>
            </w:r>
          </w:p>
        </w:tc>
        <w:tc>
          <w:tcPr>
            <w:tcW w:w="1640" w:type="pct"/>
          </w:tcPr>
          <w:p w14:paraId="2FAF5A99" w14:textId="77777777" w:rsidR="00560C46" w:rsidRDefault="00560C46" w:rsidP="00215882">
            <w:pPr>
              <w:pStyle w:val="TableParagraph"/>
              <w:ind w:left="107"/>
            </w:pPr>
            <w:r>
              <w:t>Bölüm</w:t>
            </w:r>
            <w:r>
              <w:rPr>
                <w:spacing w:val="-3"/>
              </w:rPr>
              <w:t xml:space="preserve"> </w:t>
            </w:r>
            <w:r>
              <w:t>Başkanı/</w:t>
            </w:r>
            <w:r>
              <w:rPr>
                <w:spacing w:val="-3"/>
              </w:rPr>
              <w:t xml:space="preserve"> </w:t>
            </w:r>
            <w:r>
              <w:t>Finans,</w:t>
            </w:r>
            <w:r>
              <w:rPr>
                <w:spacing w:val="-2"/>
              </w:rPr>
              <w:t xml:space="preserve"> </w:t>
            </w:r>
            <w:r>
              <w:t>Bankacılık</w:t>
            </w:r>
          </w:p>
          <w:p w14:paraId="75336171" w14:textId="77777777" w:rsidR="00560C46" w:rsidRDefault="00560C46" w:rsidP="00215882">
            <w:pPr>
              <w:pStyle w:val="TableParagraph"/>
              <w:spacing w:line="254" w:lineRule="exact"/>
              <w:ind w:left="107"/>
            </w:pPr>
            <w:r>
              <w:t>ve</w:t>
            </w:r>
            <w:r>
              <w:rPr>
                <w:spacing w:val="-5"/>
              </w:rPr>
              <w:t xml:space="preserve"> </w:t>
            </w:r>
            <w:r>
              <w:t>Sigortacılık</w:t>
            </w:r>
          </w:p>
        </w:tc>
        <w:tc>
          <w:tcPr>
            <w:tcW w:w="1720" w:type="pct"/>
          </w:tcPr>
          <w:p w14:paraId="4F2E1F4A" w14:textId="77777777" w:rsidR="00560C46" w:rsidRDefault="00560C46" w:rsidP="00215882">
            <w:pPr>
              <w:pStyle w:val="TableParagraph"/>
            </w:pPr>
            <w:r>
              <w:t>Bölüm</w:t>
            </w:r>
            <w:r>
              <w:rPr>
                <w:spacing w:val="-4"/>
              </w:rPr>
              <w:t xml:space="preserve"> </w:t>
            </w:r>
            <w:r>
              <w:t>Kalite</w:t>
            </w:r>
            <w:r>
              <w:rPr>
                <w:spacing w:val="-3"/>
              </w:rPr>
              <w:t xml:space="preserve"> </w:t>
            </w:r>
            <w:r>
              <w:t>Sorumlusu</w:t>
            </w:r>
          </w:p>
        </w:tc>
      </w:tr>
      <w:tr w:rsidR="00560C46" w14:paraId="48EF211B" w14:textId="77777777" w:rsidTr="00560C46">
        <w:trPr>
          <w:trHeight w:val="558"/>
        </w:trPr>
        <w:tc>
          <w:tcPr>
            <w:tcW w:w="1640" w:type="pct"/>
          </w:tcPr>
          <w:p w14:paraId="5BB07990" w14:textId="77777777" w:rsidR="00560C46" w:rsidRDefault="00560C46" w:rsidP="00215882">
            <w:pPr>
              <w:pStyle w:val="TableParagraph"/>
            </w:pPr>
            <w:r>
              <w:t>Dr.</w:t>
            </w:r>
            <w:r>
              <w:rPr>
                <w:spacing w:val="-5"/>
              </w:rPr>
              <w:t xml:space="preserve"> </w:t>
            </w:r>
            <w:r>
              <w:t>Öğr.</w:t>
            </w:r>
            <w:r>
              <w:rPr>
                <w:spacing w:val="-4"/>
              </w:rPr>
              <w:t xml:space="preserve"> </w:t>
            </w:r>
            <w:r>
              <w:t>Üyesi</w:t>
            </w:r>
            <w:r>
              <w:rPr>
                <w:spacing w:val="-3"/>
              </w:rPr>
              <w:t xml:space="preserve"> </w:t>
            </w:r>
            <w:r>
              <w:t>Handan</w:t>
            </w:r>
            <w:r>
              <w:rPr>
                <w:spacing w:val="-4"/>
              </w:rPr>
              <w:t xml:space="preserve"> </w:t>
            </w:r>
            <w:r>
              <w:t>YILDIRIM</w:t>
            </w:r>
          </w:p>
        </w:tc>
        <w:tc>
          <w:tcPr>
            <w:tcW w:w="1640" w:type="pct"/>
          </w:tcPr>
          <w:p w14:paraId="1C348193" w14:textId="77777777" w:rsidR="00560C46" w:rsidRDefault="00560C46" w:rsidP="00215882">
            <w:pPr>
              <w:pStyle w:val="TableParagraph"/>
              <w:ind w:left="107" w:right="816"/>
            </w:pPr>
            <w:r>
              <w:t>Bölüm Başkanı/Yönetim ve</w:t>
            </w:r>
            <w:r>
              <w:rPr>
                <w:spacing w:val="-47"/>
              </w:rPr>
              <w:t xml:space="preserve"> </w:t>
            </w:r>
            <w:r>
              <w:t>Organizasyon</w:t>
            </w:r>
          </w:p>
        </w:tc>
        <w:tc>
          <w:tcPr>
            <w:tcW w:w="1720" w:type="pct"/>
          </w:tcPr>
          <w:p w14:paraId="255BAC56" w14:textId="77777777" w:rsidR="00560C46" w:rsidRDefault="00560C46" w:rsidP="00215882">
            <w:pPr>
              <w:pStyle w:val="TableParagraph"/>
            </w:pPr>
            <w:r>
              <w:t>Bölüm</w:t>
            </w:r>
            <w:r>
              <w:rPr>
                <w:spacing w:val="-4"/>
              </w:rPr>
              <w:t xml:space="preserve"> </w:t>
            </w:r>
            <w:r>
              <w:t>Kalite</w:t>
            </w:r>
            <w:r>
              <w:rPr>
                <w:spacing w:val="-3"/>
              </w:rPr>
              <w:t xml:space="preserve"> </w:t>
            </w:r>
            <w:r>
              <w:t>Sorumlusu</w:t>
            </w:r>
          </w:p>
        </w:tc>
      </w:tr>
      <w:tr w:rsidR="00560C46" w14:paraId="47AC25C3" w14:textId="77777777" w:rsidTr="00560C46">
        <w:trPr>
          <w:trHeight w:val="542"/>
        </w:trPr>
        <w:tc>
          <w:tcPr>
            <w:tcW w:w="1640" w:type="pct"/>
          </w:tcPr>
          <w:p w14:paraId="18D5D5B0" w14:textId="77777777" w:rsidR="00560C46" w:rsidRDefault="00560C46" w:rsidP="00215882">
            <w:pPr>
              <w:pStyle w:val="TableParagraph"/>
            </w:pPr>
            <w:r>
              <w:t>Dr.</w:t>
            </w:r>
            <w:r>
              <w:rPr>
                <w:spacing w:val="-3"/>
              </w:rPr>
              <w:t xml:space="preserve"> </w:t>
            </w:r>
            <w:r>
              <w:t>Öğr.</w:t>
            </w:r>
            <w:r>
              <w:rPr>
                <w:spacing w:val="-3"/>
              </w:rPr>
              <w:t xml:space="preserve"> </w:t>
            </w:r>
            <w:r>
              <w:t>Üyesi</w:t>
            </w:r>
            <w:r>
              <w:rPr>
                <w:spacing w:val="-2"/>
              </w:rPr>
              <w:t xml:space="preserve"> </w:t>
            </w:r>
            <w:r>
              <w:t>Murat</w:t>
            </w:r>
            <w:r>
              <w:rPr>
                <w:spacing w:val="-2"/>
              </w:rPr>
              <w:t xml:space="preserve"> </w:t>
            </w:r>
            <w:r>
              <w:t>KALENDER</w:t>
            </w:r>
          </w:p>
        </w:tc>
        <w:tc>
          <w:tcPr>
            <w:tcW w:w="1640" w:type="pct"/>
          </w:tcPr>
          <w:p w14:paraId="5E738259" w14:textId="77777777" w:rsidR="00560C46" w:rsidRDefault="00560C46" w:rsidP="00215882">
            <w:pPr>
              <w:pStyle w:val="TableParagraph"/>
              <w:ind w:left="107"/>
            </w:pPr>
            <w:r>
              <w:t>Bölüm</w:t>
            </w:r>
            <w:r>
              <w:rPr>
                <w:spacing w:val="-5"/>
              </w:rPr>
              <w:t xml:space="preserve"> </w:t>
            </w:r>
            <w:r>
              <w:t>Başkanı/Veterinerlik</w:t>
            </w:r>
          </w:p>
        </w:tc>
        <w:tc>
          <w:tcPr>
            <w:tcW w:w="1720" w:type="pct"/>
          </w:tcPr>
          <w:p w14:paraId="105C8021" w14:textId="77777777" w:rsidR="00560C46" w:rsidRDefault="00560C46" w:rsidP="00215882">
            <w:pPr>
              <w:pStyle w:val="TableParagraph"/>
            </w:pPr>
            <w:r>
              <w:t>Bölüm</w:t>
            </w:r>
            <w:r>
              <w:rPr>
                <w:spacing w:val="-4"/>
              </w:rPr>
              <w:t xml:space="preserve"> </w:t>
            </w:r>
            <w:r>
              <w:t>Kalite</w:t>
            </w:r>
            <w:r>
              <w:rPr>
                <w:spacing w:val="-3"/>
              </w:rPr>
              <w:t xml:space="preserve"> </w:t>
            </w:r>
            <w:r>
              <w:t>Sorumlusu</w:t>
            </w:r>
          </w:p>
        </w:tc>
      </w:tr>
      <w:tr w:rsidR="00560C46" w14:paraId="72B913CC" w14:textId="77777777" w:rsidTr="00560C46">
        <w:trPr>
          <w:trHeight w:val="537"/>
        </w:trPr>
        <w:tc>
          <w:tcPr>
            <w:tcW w:w="1640" w:type="pct"/>
          </w:tcPr>
          <w:p w14:paraId="32319763" w14:textId="77777777" w:rsidR="00560C46" w:rsidRDefault="00560C46" w:rsidP="00215882">
            <w:pPr>
              <w:pStyle w:val="TableParagraph"/>
            </w:pPr>
            <w:r>
              <w:t>Dr.</w:t>
            </w:r>
            <w:r>
              <w:rPr>
                <w:spacing w:val="-3"/>
              </w:rPr>
              <w:t xml:space="preserve"> </w:t>
            </w:r>
            <w:r>
              <w:t>Öğr.</w:t>
            </w:r>
            <w:r>
              <w:rPr>
                <w:spacing w:val="-3"/>
              </w:rPr>
              <w:t xml:space="preserve"> </w:t>
            </w:r>
            <w:r>
              <w:t>Üyesi</w:t>
            </w:r>
            <w:r>
              <w:rPr>
                <w:spacing w:val="-2"/>
              </w:rPr>
              <w:t xml:space="preserve"> </w:t>
            </w:r>
            <w:r>
              <w:t>Fatih</w:t>
            </w:r>
            <w:r>
              <w:rPr>
                <w:spacing w:val="-3"/>
              </w:rPr>
              <w:t xml:space="preserve"> </w:t>
            </w:r>
            <w:r>
              <w:t>Ömür</w:t>
            </w:r>
            <w:r>
              <w:rPr>
                <w:spacing w:val="-3"/>
              </w:rPr>
              <w:t xml:space="preserve"> </w:t>
            </w:r>
            <w:r>
              <w:t>BİNİCİ</w:t>
            </w:r>
          </w:p>
        </w:tc>
        <w:tc>
          <w:tcPr>
            <w:tcW w:w="1640" w:type="pct"/>
          </w:tcPr>
          <w:p w14:paraId="338979DF" w14:textId="77777777" w:rsidR="00560C46" w:rsidRDefault="00560C46" w:rsidP="00215882">
            <w:pPr>
              <w:pStyle w:val="TableParagraph"/>
              <w:ind w:left="107"/>
            </w:pPr>
            <w:r>
              <w:t>Finans,</w:t>
            </w:r>
            <w:r>
              <w:rPr>
                <w:spacing w:val="-4"/>
              </w:rPr>
              <w:t xml:space="preserve"> </w:t>
            </w:r>
            <w:r>
              <w:t>Bankacılık</w:t>
            </w:r>
            <w:r>
              <w:rPr>
                <w:spacing w:val="-3"/>
              </w:rPr>
              <w:t xml:space="preserve"> </w:t>
            </w:r>
            <w:r>
              <w:t>ve</w:t>
            </w:r>
            <w:r>
              <w:rPr>
                <w:spacing w:val="-2"/>
              </w:rPr>
              <w:t xml:space="preserve"> </w:t>
            </w:r>
            <w:r>
              <w:t>Sigortacılık</w:t>
            </w:r>
          </w:p>
          <w:p w14:paraId="3C152FBC" w14:textId="77777777" w:rsidR="00560C46" w:rsidRDefault="00560C46" w:rsidP="00215882">
            <w:pPr>
              <w:pStyle w:val="TableParagraph"/>
              <w:spacing w:line="249" w:lineRule="exact"/>
              <w:ind w:left="107"/>
            </w:pPr>
            <w:r>
              <w:t>Bölümü</w:t>
            </w:r>
            <w:r>
              <w:rPr>
                <w:spacing w:val="-3"/>
              </w:rPr>
              <w:t xml:space="preserve"> </w:t>
            </w:r>
            <w:r>
              <w:t>Öğretim</w:t>
            </w:r>
            <w:r>
              <w:rPr>
                <w:spacing w:val="-1"/>
              </w:rPr>
              <w:t xml:space="preserve"> </w:t>
            </w:r>
            <w:r>
              <w:t>Üyesi</w:t>
            </w:r>
          </w:p>
        </w:tc>
        <w:tc>
          <w:tcPr>
            <w:tcW w:w="1720" w:type="pct"/>
          </w:tcPr>
          <w:p w14:paraId="13D52354" w14:textId="77777777" w:rsidR="00560C46" w:rsidRDefault="00560C46" w:rsidP="00215882">
            <w:pPr>
              <w:pStyle w:val="TableParagraph"/>
            </w:pPr>
            <w:r>
              <w:t>Üye</w:t>
            </w:r>
          </w:p>
        </w:tc>
      </w:tr>
      <w:tr w:rsidR="00560C46" w14:paraId="199051E0" w14:textId="77777777" w:rsidTr="00560C46">
        <w:trPr>
          <w:trHeight w:val="537"/>
        </w:trPr>
        <w:tc>
          <w:tcPr>
            <w:tcW w:w="1640" w:type="pct"/>
          </w:tcPr>
          <w:p w14:paraId="4139617C" w14:textId="77777777" w:rsidR="00560C46" w:rsidRDefault="00560C46" w:rsidP="00215882">
            <w:pPr>
              <w:pStyle w:val="TableParagraph"/>
            </w:pPr>
            <w:r>
              <w:t>Öğr.</w:t>
            </w:r>
            <w:r>
              <w:rPr>
                <w:spacing w:val="-2"/>
              </w:rPr>
              <w:t xml:space="preserve"> </w:t>
            </w:r>
            <w:r>
              <w:t>Gör.</w:t>
            </w:r>
            <w:r>
              <w:rPr>
                <w:spacing w:val="-2"/>
              </w:rPr>
              <w:t xml:space="preserve"> </w:t>
            </w:r>
            <w:r>
              <w:t>Lokman</w:t>
            </w:r>
            <w:r>
              <w:rPr>
                <w:spacing w:val="-3"/>
              </w:rPr>
              <w:t xml:space="preserve"> </w:t>
            </w:r>
            <w:r>
              <w:t>KARAGÖZ</w:t>
            </w:r>
          </w:p>
        </w:tc>
        <w:tc>
          <w:tcPr>
            <w:tcW w:w="1640" w:type="pct"/>
          </w:tcPr>
          <w:p w14:paraId="515DACEF" w14:textId="77777777" w:rsidR="00560C46" w:rsidRDefault="00560C46" w:rsidP="00215882">
            <w:pPr>
              <w:pStyle w:val="TableParagraph"/>
              <w:ind w:left="107"/>
            </w:pPr>
            <w:r>
              <w:t>Yönetim</w:t>
            </w:r>
            <w:r>
              <w:rPr>
                <w:spacing w:val="-5"/>
              </w:rPr>
              <w:t xml:space="preserve"> </w:t>
            </w:r>
            <w:r>
              <w:t>ve</w:t>
            </w:r>
            <w:r>
              <w:rPr>
                <w:spacing w:val="-4"/>
              </w:rPr>
              <w:t xml:space="preserve"> </w:t>
            </w:r>
            <w:r>
              <w:t>Organizasyon</w:t>
            </w:r>
            <w:r>
              <w:rPr>
                <w:spacing w:val="-4"/>
              </w:rPr>
              <w:t xml:space="preserve"> </w:t>
            </w:r>
            <w:r>
              <w:t>Bölümü</w:t>
            </w:r>
          </w:p>
          <w:p w14:paraId="11C03354" w14:textId="77777777" w:rsidR="00560C46" w:rsidRDefault="00560C46" w:rsidP="00215882">
            <w:pPr>
              <w:pStyle w:val="TableParagraph"/>
              <w:spacing w:line="249" w:lineRule="exact"/>
              <w:ind w:left="107"/>
            </w:pPr>
            <w:r>
              <w:t>Öğretim</w:t>
            </w:r>
            <w:r>
              <w:rPr>
                <w:spacing w:val="-4"/>
              </w:rPr>
              <w:t xml:space="preserve"> </w:t>
            </w:r>
            <w:r>
              <w:t>Elemanı</w:t>
            </w:r>
          </w:p>
        </w:tc>
        <w:tc>
          <w:tcPr>
            <w:tcW w:w="1720" w:type="pct"/>
          </w:tcPr>
          <w:p w14:paraId="157DE394" w14:textId="77777777" w:rsidR="00560C46" w:rsidRDefault="00560C46" w:rsidP="00215882">
            <w:pPr>
              <w:pStyle w:val="TableParagraph"/>
            </w:pPr>
            <w:r>
              <w:t>Üye</w:t>
            </w:r>
          </w:p>
        </w:tc>
      </w:tr>
      <w:tr w:rsidR="00560C46" w14:paraId="5605C8F3" w14:textId="77777777" w:rsidTr="00560C46">
        <w:trPr>
          <w:trHeight w:val="537"/>
        </w:trPr>
        <w:tc>
          <w:tcPr>
            <w:tcW w:w="1640" w:type="pct"/>
          </w:tcPr>
          <w:p w14:paraId="50A1BF30" w14:textId="77777777" w:rsidR="00560C46" w:rsidRDefault="00560C46" w:rsidP="00215882">
            <w:pPr>
              <w:pStyle w:val="TableParagraph"/>
            </w:pPr>
            <w:r>
              <w:t>Öğr.</w:t>
            </w:r>
            <w:r>
              <w:rPr>
                <w:spacing w:val="-3"/>
              </w:rPr>
              <w:t xml:space="preserve"> </w:t>
            </w:r>
            <w:r>
              <w:t>Gör.</w:t>
            </w:r>
            <w:r>
              <w:rPr>
                <w:spacing w:val="-2"/>
              </w:rPr>
              <w:t xml:space="preserve"> </w:t>
            </w:r>
            <w:r>
              <w:t>Üzeyir CENGİZ</w:t>
            </w:r>
          </w:p>
        </w:tc>
        <w:tc>
          <w:tcPr>
            <w:tcW w:w="1640" w:type="pct"/>
          </w:tcPr>
          <w:p w14:paraId="683072D8" w14:textId="77777777" w:rsidR="00560C46" w:rsidRDefault="00560C46" w:rsidP="00215882">
            <w:pPr>
              <w:pStyle w:val="TableParagraph"/>
              <w:spacing w:line="270" w:lineRule="atLeast"/>
              <w:ind w:left="107" w:right="656"/>
            </w:pPr>
            <w:r>
              <w:t>Veterinerlik</w:t>
            </w:r>
            <w:r>
              <w:rPr>
                <w:spacing w:val="-7"/>
              </w:rPr>
              <w:t xml:space="preserve"> </w:t>
            </w:r>
            <w:r>
              <w:t>Bölümü</w:t>
            </w:r>
            <w:r>
              <w:rPr>
                <w:spacing w:val="-7"/>
              </w:rPr>
              <w:t xml:space="preserve"> </w:t>
            </w:r>
            <w:r>
              <w:t>Öğretim</w:t>
            </w:r>
            <w:r>
              <w:rPr>
                <w:spacing w:val="-47"/>
              </w:rPr>
              <w:t xml:space="preserve"> </w:t>
            </w:r>
            <w:r>
              <w:t>Elemanı</w:t>
            </w:r>
          </w:p>
        </w:tc>
        <w:tc>
          <w:tcPr>
            <w:tcW w:w="1720" w:type="pct"/>
          </w:tcPr>
          <w:p w14:paraId="25B2C394" w14:textId="77777777" w:rsidR="00560C46" w:rsidRDefault="00560C46" w:rsidP="00215882">
            <w:pPr>
              <w:pStyle w:val="TableParagraph"/>
            </w:pPr>
            <w:r>
              <w:t>Üye</w:t>
            </w:r>
          </w:p>
        </w:tc>
      </w:tr>
      <w:tr w:rsidR="00560C46" w14:paraId="64FC4699" w14:textId="77777777" w:rsidTr="00560C46">
        <w:trPr>
          <w:trHeight w:val="265"/>
        </w:trPr>
        <w:tc>
          <w:tcPr>
            <w:tcW w:w="1640" w:type="pct"/>
          </w:tcPr>
          <w:p w14:paraId="36FAF75B" w14:textId="77777777" w:rsidR="00560C46" w:rsidRDefault="00560C46" w:rsidP="00215882">
            <w:pPr>
              <w:pStyle w:val="TableParagraph"/>
              <w:spacing w:line="246" w:lineRule="exact"/>
            </w:pPr>
            <w:r>
              <w:t>Fatih</w:t>
            </w:r>
            <w:r>
              <w:rPr>
                <w:spacing w:val="-3"/>
              </w:rPr>
              <w:t xml:space="preserve"> </w:t>
            </w:r>
            <w:r>
              <w:t>KARAATAY</w:t>
            </w:r>
          </w:p>
        </w:tc>
        <w:tc>
          <w:tcPr>
            <w:tcW w:w="1640" w:type="pct"/>
          </w:tcPr>
          <w:p w14:paraId="54F0392C" w14:textId="77777777" w:rsidR="00560C46" w:rsidRDefault="00560C46" w:rsidP="00215882">
            <w:pPr>
              <w:pStyle w:val="TableParagraph"/>
              <w:spacing w:line="246" w:lineRule="exact"/>
              <w:ind w:left="107"/>
            </w:pPr>
            <w:r>
              <w:t>Memur</w:t>
            </w:r>
          </w:p>
        </w:tc>
        <w:tc>
          <w:tcPr>
            <w:tcW w:w="1720" w:type="pct"/>
          </w:tcPr>
          <w:p w14:paraId="1ECE2208" w14:textId="77777777" w:rsidR="00560C46" w:rsidRDefault="00560C46" w:rsidP="00215882">
            <w:pPr>
              <w:pStyle w:val="TableParagraph"/>
              <w:spacing w:line="246" w:lineRule="exact"/>
            </w:pPr>
            <w:r>
              <w:t>Paydaş</w:t>
            </w:r>
            <w:r>
              <w:rPr>
                <w:spacing w:val="-3"/>
              </w:rPr>
              <w:t xml:space="preserve"> </w:t>
            </w:r>
            <w:r>
              <w:t>İletişim</w:t>
            </w:r>
            <w:r>
              <w:rPr>
                <w:spacing w:val="-3"/>
              </w:rPr>
              <w:t xml:space="preserve"> </w:t>
            </w:r>
            <w:r>
              <w:t>Sorumlusu</w:t>
            </w:r>
          </w:p>
        </w:tc>
      </w:tr>
      <w:tr w:rsidR="00560C46" w14:paraId="23922056" w14:textId="77777777" w:rsidTr="00560C46">
        <w:trPr>
          <w:trHeight w:val="277"/>
        </w:trPr>
        <w:tc>
          <w:tcPr>
            <w:tcW w:w="1640" w:type="pct"/>
          </w:tcPr>
          <w:p w14:paraId="3D2D568A" w14:textId="77777777" w:rsidR="00560C46" w:rsidRDefault="00560C46" w:rsidP="00215882">
            <w:pPr>
              <w:pStyle w:val="TableParagraph"/>
              <w:spacing w:line="258" w:lineRule="exact"/>
            </w:pPr>
            <w:r>
              <w:t>Fatih</w:t>
            </w:r>
            <w:r>
              <w:rPr>
                <w:spacing w:val="-3"/>
              </w:rPr>
              <w:t xml:space="preserve"> </w:t>
            </w:r>
            <w:r>
              <w:t>KARAATAY</w:t>
            </w:r>
          </w:p>
        </w:tc>
        <w:tc>
          <w:tcPr>
            <w:tcW w:w="1640" w:type="pct"/>
          </w:tcPr>
          <w:p w14:paraId="0F5DC8BF" w14:textId="77777777" w:rsidR="00560C46" w:rsidRDefault="00560C46" w:rsidP="00215882">
            <w:pPr>
              <w:pStyle w:val="TableParagraph"/>
              <w:spacing w:line="258" w:lineRule="exact"/>
              <w:ind w:left="107"/>
            </w:pPr>
            <w:r>
              <w:t>Memur</w:t>
            </w:r>
          </w:p>
        </w:tc>
        <w:tc>
          <w:tcPr>
            <w:tcW w:w="1720" w:type="pct"/>
          </w:tcPr>
          <w:p w14:paraId="1BEB0E59" w14:textId="77777777" w:rsidR="00560C46" w:rsidRDefault="00560C46" w:rsidP="00215882">
            <w:pPr>
              <w:pStyle w:val="TableParagraph"/>
              <w:spacing w:line="258" w:lineRule="exact"/>
            </w:pPr>
            <w:r>
              <w:t>Üye</w:t>
            </w:r>
          </w:p>
        </w:tc>
      </w:tr>
      <w:tr w:rsidR="00560C46" w14:paraId="6D327359" w14:textId="77777777" w:rsidTr="00560C46">
        <w:trPr>
          <w:trHeight w:val="537"/>
        </w:trPr>
        <w:tc>
          <w:tcPr>
            <w:tcW w:w="1640" w:type="pct"/>
          </w:tcPr>
          <w:p w14:paraId="37EF38F7" w14:textId="77777777" w:rsidR="00560C46" w:rsidRDefault="00560C46" w:rsidP="00215882">
            <w:pPr>
              <w:pStyle w:val="TableParagraph"/>
              <w:ind w:left="0"/>
            </w:pPr>
          </w:p>
        </w:tc>
        <w:tc>
          <w:tcPr>
            <w:tcW w:w="1640" w:type="pct"/>
          </w:tcPr>
          <w:p w14:paraId="6F693EA2" w14:textId="77777777" w:rsidR="00560C46" w:rsidRDefault="00560C46" w:rsidP="00215882">
            <w:pPr>
              <w:pStyle w:val="TableParagraph"/>
              <w:ind w:left="107"/>
            </w:pPr>
            <w:r>
              <w:t>Öğrenci</w:t>
            </w:r>
          </w:p>
        </w:tc>
        <w:tc>
          <w:tcPr>
            <w:tcW w:w="1720" w:type="pct"/>
          </w:tcPr>
          <w:p w14:paraId="3394C410" w14:textId="77777777" w:rsidR="00560C46" w:rsidRDefault="00560C46" w:rsidP="00215882">
            <w:pPr>
              <w:pStyle w:val="TableParagraph"/>
              <w:spacing w:line="270" w:lineRule="atLeast"/>
              <w:ind w:right="89"/>
            </w:pPr>
            <w:r>
              <w:t>Öğrenci Temsilcisi (Öğrenci temsilcisi</w:t>
            </w:r>
            <w:r>
              <w:rPr>
                <w:spacing w:val="-48"/>
              </w:rPr>
              <w:t xml:space="preserve"> </w:t>
            </w:r>
            <w:r>
              <w:t>belli</w:t>
            </w:r>
            <w:r>
              <w:rPr>
                <w:spacing w:val="-2"/>
              </w:rPr>
              <w:t xml:space="preserve"> </w:t>
            </w:r>
            <w:r>
              <w:t>değilse</w:t>
            </w:r>
            <w:r>
              <w:rPr>
                <w:spacing w:val="-2"/>
              </w:rPr>
              <w:t xml:space="preserve"> </w:t>
            </w:r>
            <w:r>
              <w:t>boş</w:t>
            </w:r>
            <w:r>
              <w:rPr>
                <w:spacing w:val="-1"/>
              </w:rPr>
              <w:t xml:space="preserve"> </w:t>
            </w:r>
            <w:r>
              <w:t>bırakılabilir)</w:t>
            </w:r>
          </w:p>
        </w:tc>
      </w:tr>
    </w:tbl>
    <w:p w14:paraId="08697E0D" w14:textId="1DD4A2DE" w:rsidR="006377A4" w:rsidRPr="0032149F" w:rsidRDefault="006377A4" w:rsidP="0032149F">
      <w:pPr>
        <w:spacing w:line="360" w:lineRule="auto"/>
        <w:jc w:val="both"/>
        <w:rPr>
          <w:rFonts w:ascii="Times New Roman" w:hAnsi="Times New Roman" w:cs="Times New Roman"/>
          <w:bCs/>
          <w:sz w:val="24"/>
          <w:szCs w:val="24"/>
        </w:rPr>
      </w:pPr>
    </w:p>
    <w:p w14:paraId="2AA6FA09" w14:textId="5BE56969" w:rsidR="008975C7" w:rsidRPr="006377A4" w:rsidRDefault="00694E98" w:rsidP="00694E98">
      <w:pPr>
        <w:pStyle w:val="Balk2"/>
        <w:spacing w:line="360" w:lineRule="auto"/>
        <w:jc w:val="both"/>
        <w:rPr>
          <w:rFonts w:cs="Times New Roman"/>
          <w:szCs w:val="24"/>
        </w:rPr>
      </w:pPr>
      <w:bookmarkStart w:id="9" w:name="_Toc95740942"/>
      <w:r>
        <w:rPr>
          <w:rFonts w:cs="Times New Roman"/>
          <w:szCs w:val="24"/>
        </w:rPr>
        <w:t xml:space="preserve">2. </w:t>
      </w:r>
      <w:r w:rsidR="004371B1" w:rsidRPr="0032149F">
        <w:rPr>
          <w:rFonts w:cs="Times New Roman"/>
          <w:szCs w:val="24"/>
        </w:rPr>
        <w:t>Tarihsel Gelişimi</w:t>
      </w:r>
      <w:bookmarkEnd w:id="9"/>
    </w:p>
    <w:p w14:paraId="6C2C53F1" w14:textId="2B541FA6" w:rsidR="0089745E" w:rsidRPr="0089745E" w:rsidRDefault="0089745E" w:rsidP="00694E98">
      <w:pPr>
        <w:spacing w:before="120" w:after="0" w:line="360" w:lineRule="auto"/>
        <w:jc w:val="both"/>
        <w:rPr>
          <w:rFonts w:ascii="Times New Roman" w:eastAsia="Times New Roman" w:hAnsi="Times New Roman" w:cs="Times New Roman"/>
          <w:sz w:val="24"/>
          <w:szCs w:val="24"/>
          <w:lang w:eastAsia="tr-TR"/>
        </w:rPr>
      </w:pPr>
      <w:r w:rsidRPr="0089745E">
        <w:rPr>
          <w:rFonts w:ascii="Times New Roman" w:hAnsi="Times New Roman" w:cs="Times New Roman"/>
          <w:sz w:val="24"/>
          <w:szCs w:val="24"/>
        </w:rPr>
        <w:t>Ağrı İbrahim Çeçen</w:t>
      </w:r>
      <w:r w:rsidRPr="0089745E">
        <w:rPr>
          <w:rFonts w:ascii="Times New Roman" w:hAnsi="Times New Roman" w:cs="Times New Roman"/>
          <w:b/>
          <w:sz w:val="24"/>
          <w:szCs w:val="24"/>
        </w:rPr>
        <w:t xml:space="preserve"> </w:t>
      </w:r>
      <w:r w:rsidRPr="0089745E">
        <w:rPr>
          <w:rFonts w:ascii="Times New Roman" w:hAnsi="Times New Roman" w:cs="Times New Roman"/>
          <w:sz w:val="24"/>
          <w:szCs w:val="24"/>
        </w:rPr>
        <w:t>Üniversitesi Eleşkirt Meslek Yüksekokulu, 2016-2017 akademik yılında Bankacılık ve Finans Bölümü, Bankacılık ve Sigortacılık Programını açarak 53 kayıtlı öğrencisi ile eğitim ve öğretime başlamıştır. Meslek Yüksekokulumuz 2017-2018 akademik döneminde ise Büro Yönetimi ve Sekreterlik bölümü ile Yerel Yönetimler bölümünü açarak öğrenci alımlarını gerçekleştirmiştir. 2019-2020 akademik döneminde Laborant ve Veteriner Sağlık Programını, 2020-2021 akademik döneminde ise Sağlık Kurumları İşletmeciliği Programını açarak öğrenci alımı gerçekleş</w:t>
      </w:r>
      <w:r w:rsidR="00D24EE8">
        <w:rPr>
          <w:rFonts w:ascii="Times New Roman" w:hAnsi="Times New Roman" w:cs="Times New Roman"/>
          <w:sz w:val="24"/>
          <w:szCs w:val="24"/>
        </w:rPr>
        <w:t>tir</w:t>
      </w:r>
      <w:r w:rsidRPr="0089745E">
        <w:rPr>
          <w:rFonts w:ascii="Times New Roman" w:hAnsi="Times New Roman" w:cs="Times New Roman"/>
          <w:sz w:val="24"/>
          <w:szCs w:val="24"/>
        </w:rPr>
        <w:t>miştir. Meslek Yüksekokulu</w:t>
      </w:r>
      <w:r w:rsidR="00D24EE8">
        <w:rPr>
          <w:rFonts w:ascii="Times New Roman" w:hAnsi="Times New Roman" w:cs="Times New Roman"/>
          <w:sz w:val="24"/>
          <w:szCs w:val="24"/>
        </w:rPr>
        <w:t>muz</w:t>
      </w:r>
      <w:r w:rsidRPr="0089745E">
        <w:rPr>
          <w:rFonts w:ascii="Times New Roman" w:hAnsi="Times New Roman" w:cs="Times New Roman"/>
          <w:sz w:val="24"/>
          <w:szCs w:val="24"/>
        </w:rPr>
        <w:t xml:space="preserve"> edindiği misyon gereği Ülkemizin ve bölgenin ihtiyacı olan nitelikli ara elemanları yetiştirmeyi hedeflemektedir. </w:t>
      </w:r>
    </w:p>
    <w:p w14:paraId="17C049C9" w14:textId="3B01776C" w:rsidR="0099104C" w:rsidRPr="0032149F" w:rsidRDefault="00CE7E32" w:rsidP="00694E98">
      <w:pPr>
        <w:spacing w:line="360" w:lineRule="auto"/>
        <w:jc w:val="both"/>
        <w:rPr>
          <w:rFonts w:ascii="Times New Roman" w:hAnsi="Times New Roman" w:cs="Times New Roman"/>
          <w:bCs/>
          <w:sz w:val="24"/>
          <w:szCs w:val="24"/>
        </w:rPr>
      </w:pPr>
      <w:r w:rsidRPr="0032149F">
        <w:rPr>
          <w:rFonts w:ascii="Times New Roman" w:hAnsi="Times New Roman" w:cs="Times New Roman"/>
          <w:bCs/>
          <w:sz w:val="24"/>
          <w:szCs w:val="24"/>
        </w:rPr>
        <w:t>Meslek yüksekok</w:t>
      </w:r>
      <w:r w:rsidR="003E227A" w:rsidRPr="0032149F">
        <w:rPr>
          <w:rFonts w:ascii="Times New Roman" w:hAnsi="Times New Roman" w:cs="Times New Roman"/>
          <w:bCs/>
          <w:sz w:val="24"/>
          <w:szCs w:val="24"/>
        </w:rPr>
        <w:t>ulumuz bünyesinde</w:t>
      </w:r>
      <w:r w:rsidR="00BC4CFF" w:rsidRPr="0032149F">
        <w:rPr>
          <w:rFonts w:ascii="Times New Roman" w:hAnsi="Times New Roman" w:cs="Times New Roman"/>
          <w:bCs/>
          <w:sz w:val="24"/>
          <w:szCs w:val="24"/>
        </w:rPr>
        <w:t>,</w:t>
      </w:r>
      <w:r w:rsidRPr="0032149F">
        <w:rPr>
          <w:rFonts w:ascii="Times New Roman" w:hAnsi="Times New Roman" w:cs="Times New Roman"/>
          <w:bCs/>
          <w:sz w:val="24"/>
          <w:szCs w:val="24"/>
        </w:rPr>
        <w:t xml:space="preserve"> 1 müdür, </w:t>
      </w:r>
      <w:r w:rsidR="00951A16">
        <w:rPr>
          <w:rFonts w:ascii="Times New Roman" w:hAnsi="Times New Roman" w:cs="Times New Roman"/>
          <w:bCs/>
          <w:sz w:val="24"/>
          <w:szCs w:val="24"/>
        </w:rPr>
        <w:t>2</w:t>
      </w:r>
      <w:r w:rsidRPr="0032149F">
        <w:rPr>
          <w:rFonts w:ascii="Times New Roman" w:hAnsi="Times New Roman" w:cs="Times New Roman"/>
          <w:bCs/>
          <w:sz w:val="24"/>
          <w:szCs w:val="24"/>
        </w:rPr>
        <w:t xml:space="preserve"> Müdür yardımcısı</w:t>
      </w:r>
      <w:r w:rsidR="003E227A" w:rsidRPr="0032149F">
        <w:rPr>
          <w:rFonts w:ascii="Times New Roman" w:hAnsi="Times New Roman" w:cs="Times New Roman"/>
          <w:bCs/>
          <w:sz w:val="24"/>
          <w:szCs w:val="24"/>
        </w:rPr>
        <w:t>,</w:t>
      </w:r>
      <w:r w:rsidR="00307FB4">
        <w:rPr>
          <w:rFonts w:ascii="Times New Roman" w:hAnsi="Times New Roman" w:cs="Times New Roman"/>
          <w:bCs/>
          <w:sz w:val="24"/>
          <w:szCs w:val="24"/>
        </w:rPr>
        <w:t xml:space="preserve"> </w:t>
      </w:r>
      <w:r w:rsidR="003E227A" w:rsidRPr="0032149F">
        <w:rPr>
          <w:rFonts w:ascii="Times New Roman" w:hAnsi="Times New Roman" w:cs="Times New Roman"/>
          <w:bCs/>
          <w:sz w:val="24"/>
          <w:szCs w:val="24"/>
        </w:rPr>
        <w:t xml:space="preserve">1 MYO bölüm sekreteri, </w:t>
      </w:r>
      <w:r w:rsidR="00951A16">
        <w:rPr>
          <w:rFonts w:ascii="Times New Roman" w:hAnsi="Times New Roman" w:cs="Times New Roman"/>
          <w:bCs/>
          <w:sz w:val="24"/>
          <w:szCs w:val="24"/>
        </w:rPr>
        <w:t>4</w:t>
      </w:r>
      <w:r w:rsidR="003E227A" w:rsidRPr="0032149F">
        <w:rPr>
          <w:rFonts w:ascii="Times New Roman" w:hAnsi="Times New Roman" w:cs="Times New Roman"/>
          <w:bCs/>
          <w:sz w:val="24"/>
          <w:szCs w:val="24"/>
        </w:rPr>
        <w:t xml:space="preserve"> Bölüm</w:t>
      </w:r>
      <w:r w:rsidR="007F1294" w:rsidRPr="0032149F">
        <w:rPr>
          <w:rFonts w:ascii="Times New Roman" w:hAnsi="Times New Roman" w:cs="Times New Roman"/>
          <w:bCs/>
          <w:sz w:val="24"/>
          <w:szCs w:val="24"/>
        </w:rPr>
        <w:t xml:space="preserve"> </w:t>
      </w:r>
      <w:r w:rsidRPr="0032149F">
        <w:rPr>
          <w:rFonts w:ascii="Times New Roman" w:hAnsi="Times New Roman" w:cs="Times New Roman"/>
          <w:bCs/>
          <w:sz w:val="24"/>
          <w:szCs w:val="24"/>
        </w:rPr>
        <w:t xml:space="preserve">başkanı bulunmaktadır. Akademik </w:t>
      </w:r>
      <w:r w:rsidR="003E227A" w:rsidRPr="0032149F">
        <w:rPr>
          <w:rFonts w:ascii="Times New Roman" w:hAnsi="Times New Roman" w:cs="Times New Roman"/>
          <w:bCs/>
          <w:sz w:val="24"/>
          <w:szCs w:val="24"/>
        </w:rPr>
        <w:t>personel</w:t>
      </w:r>
      <w:r w:rsidRPr="0032149F">
        <w:rPr>
          <w:rFonts w:ascii="Times New Roman" w:hAnsi="Times New Roman" w:cs="Times New Roman"/>
          <w:bCs/>
          <w:sz w:val="24"/>
          <w:szCs w:val="24"/>
        </w:rPr>
        <w:t xml:space="preserve"> olarak </w:t>
      </w:r>
      <w:r w:rsidR="00951A16">
        <w:rPr>
          <w:rFonts w:ascii="Times New Roman" w:hAnsi="Times New Roman" w:cs="Times New Roman"/>
          <w:bCs/>
          <w:sz w:val="24"/>
          <w:szCs w:val="24"/>
        </w:rPr>
        <w:t>4</w:t>
      </w:r>
      <w:r w:rsidRPr="0032149F">
        <w:rPr>
          <w:rFonts w:ascii="Times New Roman" w:hAnsi="Times New Roman" w:cs="Times New Roman"/>
          <w:bCs/>
          <w:sz w:val="24"/>
          <w:szCs w:val="24"/>
        </w:rPr>
        <w:t xml:space="preserve"> Dr.</w:t>
      </w:r>
      <w:r w:rsidR="004D281F" w:rsidRPr="0032149F">
        <w:rPr>
          <w:rFonts w:ascii="Times New Roman" w:hAnsi="Times New Roman" w:cs="Times New Roman"/>
          <w:bCs/>
          <w:sz w:val="24"/>
          <w:szCs w:val="24"/>
        </w:rPr>
        <w:t xml:space="preserve"> </w:t>
      </w:r>
      <w:r w:rsidRPr="0032149F">
        <w:rPr>
          <w:rFonts w:ascii="Times New Roman" w:hAnsi="Times New Roman" w:cs="Times New Roman"/>
          <w:bCs/>
          <w:sz w:val="24"/>
          <w:szCs w:val="24"/>
        </w:rPr>
        <w:t>Öğr</w:t>
      </w:r>
      <w:r w:rsidR="00F1514F">
        <w:rPr>
          <w:rFonts w:ascii="Times New Roman" w:hAnsi="Times New Roman" w:cs="Times New Roman"/>
          <w:bCs/>
          <w:sz w:val="24"/>
          <w:szCs w:val="24"/>
        </w:rPr>
        <w:t>etim</w:t>
      </w:r>
      <w:r w:rsidRPr="0032149F">
        <w:rPr>
          <w:rFonts w:ascii="Times New Roman" w:hAnsi="Times New Roman" w:cs="Times New Roman"/>
          <w:bCs/>
          <w:sz w:val="24"/>
          <w:szCs w:val="24"/>
        </w:rPr>
        <w:t xml:space="preserve"> </w:t>
      </w:r>
      <w:r w:rsidR="00F1514F">
        <w:rPr>
          <w:rFonts w:ascii="Times New Roman" w:hAnsi="Times New Roman" w:cs="Times New Roman"/>
          <w:bCs/>
          <w:sz w:val="24"/>
          <w:szCs w:val="24"/>
        </w:rPr>
        <w:t>Ü</w:t>
      </w:r>
      <w:r w:rsidRPr="0032149F">
        <w:rPr>
          <w:rFonts w:ascii="Times New Roman" w:hAnsi="Times New Roman" w:cs="Times New Roman"/>
          <w:bCs/>
          <w:sz w:val="24"/>
          <w:szCs w:val="24"/>
        </w:rPr>
        <w:t>yes</w:t>
      </w:r>
      <w:r w:rsidR="00CC1D16">
        <w:rPr>
          <w:rFonts w:ascii="Times New Roman" w:hAnsi="Times New Roman" w:cs="Times New Roman"/>
          <w:bCs/>
          <w:sz w:val="24"/>
          <w:szCs w:val="24"/>
        </w:rPr>
        <w:t>i</w:t>
      </w:r>
      <w:r w:rsidR="00951A16">
        <w:rPr>
          <w:rFonts w:ascii="Times New Roman" w:hAnsi="Times New Roman" w:cs="Times New Roman"/>
          <w:bCs/>
          <w:sz w:val="24"/>
          <w:szCs w:val="24"/>
        </w:rPr>
        <w:t>,</w:t>
      </w:r>
      <w:r w:rsidR="00CC1D16">
        <w:rPr>
          <w:rFonts w:ascii="Times New Roman" w:hAnsi="Times New Roman" w:cs="Times New Roman"/>
          <w:bCs/>
          <w:sz w:val="24"/>
          <w:szCs w:val="24"/>
        </w:rPr>
        <w:t xml:space="preserve"> </w:t>
      </w:r>
      <w:r w:rsidR="00951A16">
        <w:rPr>
          <w:rFonts w:ascii="Times New Roman" w:hAnsi="Times New Roman" w:cs="Times New Roman"/>
          <w:bCs/>
          <w:sz w:val="24"/>
          <w:szCs w:val="24"/>
        </w:rPr>
        <w:t xml:space="preserve">1 Öğretim </w:t>
      </w:r>
      <w:r w:rsidR="0089745E">
        <w:rPr>
          <w:rFonts w:ascii="Times New Roman" w:hAnsi="Times New Roman" w:cs="Times New Roman"/>
          <w:bCs/>
          <w:sz w:val="24"/>
          <w:szCs w:val="24"/>
        </w:rPr>
        <w:t>G</w:t>
      </w:r>
      <w:r w:rsidR="00951A16">
        <w:rPr>
          <w:rFonts w:ascii="Times New Roman" w:hAnsi="Times New Roman" w:cs="Times New Roman"/>
          <w:bCs/>
          <w:sz w:val="24"/>
          <w:szCs w:val="24"/>
        </w:rPr>
        <w:t>örevlisi Doktor ve 9</w:t>
      </w:r>
      <w:r w:rsidR="00BC4CFF" w:rsidRPr="0032149F">
        <w:rPr>
          <w:rFonts w:ascii="Times New Roman" w:hAnsi="Times New Roman" w:cs="Times New Roman"/>
          <w:bCs/>
          <w:sz w:val="24"/>
          <w:szCs w:val="24"/>
        </w:rPr>
        <w:t xml:space="preserve"> Öğr</w:t>
      </w:r>
      <w:r w:rsidR="00F1514F">
        <w:rPr>
          <w:rFonts w:ascii="Times New Roman" w:hAnsi="Times New Roman" w:cs="Times New Roman"/>
          <w:bCs/>
          <w:sz w:val="24"/>
          <w:szCs w:val="24"/>
        </w:rPr>
        <w:t>etim</w:t>
      </w:r>
      <w:r w:rsidR="004D281F" w:rsidRPr="0032149F">
        <w:rPr>
          <w:rFonts w:ascii="Times New Roman" w:hAnsi="Times New Roman" w:cs="Times New Roman"/>
          <w:bCs/>
          <w:sz w:val="24"/>
          <w:szCs w:val="24"/>
        </w:rPr>
        <w:t xml:space="preserve"> </w:t>
      </w:r>
      <w:r w:rsidR="00BC4CFF" w:rsidRPr="0032149F">
        <w:rPr>
          <w:rFonts w:ascii="Times New Roman" w:hAnsi="Times New Roman" w:cs="Times New Roman"/>
          <w:bCs/>
          <w:sz w:val="24"/>
          <w:szCs w:val="24"/>
        </w:rPr>
        <w:t>Görevlisi</w:t>
      </w:r>
      <w:r w:rsidR="0089745E">
        <w:rPr>
          <w:rFonts w:ascii="Times New Roman" w:hAnsi="Times New Roman" w:cs="Times New Roman"/>
          <w:bCs/>
          <w:sz w:val="24"/>
          <w:szCs w:val="24"/>
        </w:rPr>
        <w:t>, 2 Memur</w:t>
      </w:r>
      <w:r w:rsidR="00BC4CFF" w:rsidRPr="0032149F">
        <w:rPr>
          <w:rFonts w:ascii="Times New Roman" w:hAnsi="Times New Roman" w:cs="Times New Roman"/>
          <w:bCs/>
          <w:sz w:val="24"/>
          <w:szCs w:val="24"/>
        </w:rPr>
        <w:t xml:space="preserve"> </w:t>
      </w:r>
      <w:r w:rsidR="0015472A" w:rsidRPr="0032149F">
        <w:rPr>
          <w:rFonts w:ascii="Times New Roman" w:hAnsi="Times New Roman" w:cs="Times New Roman"/>
          <w:bCs/>
          <w:sz w:val="24"/>
          <w:szCs w:val="24"/>
        </w:rPr>
        <w:t>ve</w:t>
      </w:r>
      <w:r w:rsidR="00397046" w:rsidRPr="0032149F">
        <w:rPr>
          <w:rFonts w:ascii="Times New Roman" w:hAnsi="Times New Roman" w:cs="Times New Roman"/>
          <w:bCs/>
          <w:sz w:val="24"/>
          <w:szCs w:val="24"/>
        </w:rPr>
        <w:t xml:space="preserve"> </w:t>
      </w:r>
      <w:r w:rsidR="00CC1D16">
        <w:rPr>
          <w:rFonts w:ascii="Times New Roman" w:hAnsi="Times New Roman" w:cs="Times New Roman"/>
          <w:bCs/>
          <w:sz w:val="24"/>
          <w:szCs w:val="24"/>
        </w:rPr>
        <w:t>3</w:t>
      </w:r>
      <w:r w:rsidR="003F0FA3">
        <w:rPr>
          <w:rFonts w:ascii="Times New Roman" w:hAnsi="Times New Roman" w:cs="Times New Roman"/>
          <w:bCs/>
          <w:sz w:val="24"/>
          <w:szCs w:val="24"/>
        </w:rPr>
        <w:t>82</w:t>
      </w:r>
      <w:r w:rsidR="0015472A" w:rsidRPr="0032149F">
        <w:rPr>
          <w:rFonts w:ascii="Times New Roman" w:hAnsi="Times New Roman" w:cs="Times New Roman"/>
          <w:bCs/>
          <w:sz w:val="24"/>
          <w:szCs w:val="24"/>
        </w:rPr>
        <w:t xml:space="preserve"> öğrenci </w:t>
      </w:r>
      <w:r w:rsidR="00BC4CFF" w:rsidRPr="0032149F">
        <w:rPr>
          <w:rFonts w:ascii="Times New Roman" w:hAnsi="Times New Roman" w:cs="Times New Roman"/>
          <w:bCs/>
          <w:sz w:val="24"/>
          <w:szCs w:val="24"/>
        </w:rPr>
        <w:t>bulunmaktadır.</w:t>
      </w:r>
    </w:p>
    <w:p w14:paraId="3EDEB39D" w14:textId="632720E4" w:rsidR="0089745E" w:rsidRDefault="0089745E" w:rsidP="00694E98">
      <w:pPr>
        <w:spacing w:before="120" w:after="0" w:line="360" w:lineRule="auto"/>
        <w:jc w:val="both"/>
        <w:rPr>
          <w:rFonts w:ascii="Times New Roman" w:hAnsi="Times New Roman" w:cs="Times New Roman"/>
          <w:sz w:val="24"/>
          <w:szCs w:val="24"/>
        </w:rPr>
      </w:pPr>
      <w:r w:rsidRPr="00AC6A5B">
        <w:rPr>
          <w:rFonts w:ascii="Times New Roman" w:hAnsi="Times New Roman" w:cs="Times New Roman"/>
          <w:sz w:val="24"/>
          <w:szCs w:val="24"/>
        </w:rPr>
        <w:t>Eleşkirt Meslek Yüksekokulu’nun bulunduğu kampüs içinde</w:t>
      </w:r>
      <w:r w:rsidR="00D24EE8">
        <w:rPr>
          <w:rFonts w:ascii="Times New Roman" w:hAnsi="Times New Roman" w:cs="Times New Roman"/>
          <w:sz w:val="24"/>
          <w:szCs w:val="24"/>
        </w:rPr>
        <w:t xml:space="preserve"> o</w:t>
      </w:r>
      <w:r w:rsidRPr="00AC6A5B">
        <w:rPr>
          <w:rFonts w:ascii="Times New Roman" w:hAnsi="Times New Roman" w:cs="Times New Roman"/>
          <w:sz w:val="24"/>
          <w:szCs w:val="24"/>
        </w:rPr>
        <w:t xml:space="preserve">kul binasında 9 Adet (35 Kişilik) Derslik, 1 Adet (30 </w:t>
      </w:r>
      <w:r w:rsidR="008D19B2" w:rsidRPr="00AC6A5B">
        <w:rPr>
          <w:rFonts w:ascii="Times New Roman" w:hAnsi="Times New Roman" w:cs="Times New Roman"/>
          <w:sz w:val="24"/>
          <w:szCs w:val="24"/>
        </w:rPr>
        <w:t>Kişilik) Bilgisayar</w:t>
      </w:r>
      <w:r w:rsidRPr="00AC6A5B">
        <w:rPr>
          <w:rFonts w:ascii="Times New Roman" w:hAnsi="Times New Roman" w:cs="Times New Roman"/>
          <w:sz w:val="24"/>
          <w:szCs w:val="24"/>
        </w:rPr>
        <w:t xml:space="preserve"> Laboratuvar, 1 Adet (100 Kişilik) Kütüphane, 1 Adet (150 Kişilik) Yemekhane, 1 Adet (170 Kişilik) Konferans Salonu, 3 Adet (Dershane Döşemesi yapılmamış) Amfi, 1 Adet (100 Kişilik) Kantin, 22 Adet Akademisyen </w:t>
      </w:r>
      <w:r w:rsidR="000E2A7B" w:rsidRPr="00AC6A5B">
        <w:rPr>
          <w:rFonts w:ascii="Times New Roman" w:hAnsi="Times New Roman" w:cs="Times New Roman"/>
          <w:sz w:val="24"/>
          <w:szCs w:val="24"/>
        </w:rPr>
        <w:t>Odası, İdari</w:t>
      </w:r>
      <w:r w:rsidRPr="00AC6A5B">
        <w:rPr>
          <w:rFonts w:ascii="Times New Roman" w:hAnsi="Times New Roman" w:cs="Times New Roman"/>
          <w:sz w:val="24"/>
          <w:szCs w:val="24"/>
        </w:rPr>
        <w:t xml:space="preserve"> Bina (Toplantı Salonu, Öğrenci ve Yazı işleri odaları) yer almaktadır.</w:t>
      </w:r>
    </w:p>
    <w:p w14:paraId="6BC3A093" w14:textId="71506CD5" w:rsidR="004371B1" w:rsidRPr="0032149F" w:rsidRDefault="00694E98" w:rsidP="00694E98">
      <w:pPr>
        <w:pStyle w:val="Balk2"/>
        <w:spacing w:line="360" w:lineRule="auto"/>
        <w:jc w:val="both"/>
        <w:rPr>
          <w:rFonts w:cs="Times New Roman"/>
          <w:szCs w:val="24"/>
        </w:rPr>
      </w:pPr>
      <w:bookmarkStart w:id="10" w:name="3._Misyonu,_Vizyonu,_Değerleri_ve_Hedefl"/>
      <w:bookmarkStart w:id="11" w:name="bookmark5"/>
      <w:bookmarkStart w:id="12" w:name="_Toc95740943"/>
      <w:bookmarkEnd w:id="10"/>
      <w:bookmarkEnd w:id="11"/>
      <w:r>
        <w:rPr>
          <w:rFonts w:cs="Times New Roman"/>
          <w:szCs w:val="24"/>
        </w:rPr>
        <w:t xml:space="preserve">3. </w:t>
      </w:r>
      <w:r w:rsidR="004371B1" w:rsidRPr="0032149F">
        <w:rPr>
          <w:rFonts w:cs="Times New Roman"/>
          <w:szCs w:val="24"/>
        </w:rPr>
        <w:t>Misyonu, Vizyonu, Değerleri ve Hedefleri</w:t>
      </w:r>
      <w:bookmarkEnd w:id="12"/>
    </w:p>
    <w:p w14:paraId="71608061" w14:textId="1AA8371F" w:rsidR="0088273F" w:rsidRPr="0032149F" w:rsidRDefault="007F1294" w:rsidP="00694E98">
      <w:pPr>
        <w:spacing w:line="360" w:lineRule="auto"/>
        <w:jc w:val="both"/>
        <w:rPr>
          <w:rFonts w:ascii="Times New Roman" w:hAnsi="Times New Roman" w:cs="Times New Roman"/>
          <w:b/>
          <w:bCs/>
          <w:sz w:val="24"/>
          <w:szCs w:val="24"/>
        </w:rPr>
      </w:pPr>
      <w:r w:rsidRPr="0032149F">
        <w:rPr>
          <w:rFonts w:ascii="Times New Roman" w:hAnsi="Times New Roman" w:cs="Times New Roman"/>
          <w:b/>
          <w:bCs/>
          <w:sz w:val="24"/>
          <w:szCs w:val="24"/>
        </w:rPr>
        <w:t>Misyonumuz</w:t>
      </w:r>
    </w:p>
    <w:p w14:paraId="2EA3C620" w14:textId="4791A8BF" w:rsidR="00951A16" w:rsidRDefault="00951A16" w:rsidP="00694E98">
      <w:pPr>
        <w:spacing w:line="360" w:lineRule="auto"/>
        <w:jc w:val="both"/>
        <w:rPr>
          <w:rFonts w:ascii="Times New Roman" w:hAnsi="Times New Roman" w:cs="Times New Roman"/>
          <w:bCs/>
          <w:sz w:val="24"/>
          <w:szCs w:val="24"/>
        </w:rPr>
      </w:pPr>
      <w:r w:rsidRPr="00951A16">
        <w:rPr>
          <w:rFonts w:ascii="Times New Roman" w:hAnsi="Times New Roman" w:cs="Times New Roman"/>
          <w:bCs/>
          <w:sz w:val="24"/>
          <w:szCs w:val="24"/>
        </w:rPr>
        <w:t xml:space="preserve">Ulusal ve Evrensel nitelikte bilgi üreten, araştırmacı, katılımcı, paylaşımcı, özgün ve meslek etiği </w:t>
      </w:r>
      <w:r w:rsidR="003A481A" w:rsidRPr="00951A16">
        <w:rPr>
          <w:rFonts w:ascii="Times New Roman" w:hAnsi="Times New Roman" w:cs="Times New Roman"/>
          <w:bCs/>
          <w:sz w:val="24"/>
          <w:szCs w:val="24"/>
        </w:rPr>
        <w:t>değerlerine sahip</w:t>
      </w:r>
      <w:r w:rsidRPr="00951A16">
        <w:rPr>
          <w:rFonts w:ascii="Times New Roman" w:hAnsi="Times New Roman" w:cs="Times New Roman"/>
          <w:bCs/>
          <w:sz w:val="24"/>
          <w:szCs w:val="24"/>
        </w:rPr>
        <w:t xml:space="preserve">, çağdaş bir öğretim </w:t>
      </w:r>
      <w:r w:rsidR="008D19B2" w:rsidRPr="00951A16">
        <w:rPr>
          <w:rFonts w:ascii="Times New Roman" w:hAnsi="Times New Roman" w:cs="Times New Roman"/>
          <w:bCs/>
          <w:sz w:val="24"/>
          <w:szCs w:val="24"/>
        </w:rPr>
        <w:t>kültürü oluşturmak</w:t>
      </w:r>
      <w:r w:rsidRPr="00951A16">
        <w:rPr>
          <w:rFonts w:ascii="Times New Roman" w:hAnsi="Times New Roman" w:cs="Times New Roman"/>
          <w:bCs/>
          <w:sz w:val="24"/>
          <w:szCs w:val="24"/>
        </w:rPr>
        <w:t xml:space="preserve"> ve mesleki açıdan yetkin, toplumsal değerlere saygılı bireyler yetiştirmektir.</w:t>
      </w:r>
    </w:p>
    <w:p w14:paraId="4BA485FD" w14:textId="2DE21342" w:rsidR="0088273F" w:rsidRPr="0032149F" w:rsidRDefault="007F1294" w:rsidP="00694E98">
      <w:pPr>
        <w:spacing w:line="360" w:lineRule="auto"/>
        <w:jc w:val="both"/>
        <w:rPr>
          <w:rFonts w:ascii="Times New Roman" w:hAnsi="Times New Roman" w:cs="Times New Roman"/>
          <w:b/>
          <w:bCs/>
          <w:sz w:val="24"/>
          <w:szCs w:val="24"/>
        </w:rPr>
      </w:pPr>
      <w:r w:rsidRPr="0032149F">
        <w:rPr>
          <w:rFonts w:ascii="Times New Roman" w:hAnsi="Times New Roman" w:cs="Times New Roman"/>
          <w:b/>
          <w:bCs/>
          <w:sz w:val="24"/>
          <w:szCs w:val="24"/>
        </w:rPr>
        <w:t>Vizyonumuz</w:t>
      </w:r>
    </w:p>
    <w:p w14:paraId="52B7EDB2" w14:textId="124C68A6" w:rsidR="003A481A" w:rsidRPr="005C12B9" w:rsidRDefault="00951A16" w:rsidP="00694E98">
      <w:pPr>
        <w:spacing w:line="360" w:lineRule="auto"/>
        <w:jc w:val="both"/>
        <w:rPr>
          <w:rFonts w:ascii="Times New Roman" w:hAnsi="Times New Roman" w:cs="Times New Roman"/>
          <w:bCs/>
          <w:sz w:val="24"/>
          <w:szCs w:val="24"/>
        </w:rPr>
      </w:pPr>
      <w:r w:rsidRPr="00951A16">
        <w:rPr>
          <w:rFonts w:ascii="Times New Roman" w:hAnsi="Times New Roman" w:cs="Times New Roman"/>
          <w:bCs/>
          <w:sz w:val="24"/>
          <w:szCs w:val="24"/>
        </w:rPr>
        <w:t xml:space="preserve">Eğitim, öğretim ve </w:t>
      </w:r>
      <w:r w:rsidR="00BB0BED">
        <w:rPr>
          <w:rFonts w:ascii="Times New Roman" w:hAnsi="Times New Roman" w:cs="Times New Roman"/>
          <w:bCs/>
          <w:sz w:val="24"/>
          <w:szCs w:val="24"/>
        </w:rPr>
        <w:t xml:space="preserve">araştırma kalitesi ile Doğu'da </w:t>
      </w:r>
      <w:r w:rsidRPr="00951A16">
        <w:rPr>
          <w:rFonts w:ascii="Times New Roman" w:hAnsi="Times New Roman" w:cs="Times New Roman"/>
          <w:bCs/>
          <w:sz w:val="24"/>
          <w:szCs w:val="24"/>
        </w:rPr>
        <w:t>ve Türkiye</w:t>
      </w:r>
      <w:r w:rsidR="00BB0BED">
        <w:rPr>
          <w:rFonts w:ascii="Times New Roman" w:hAnsi="Times New Roman" w:cs="Times New Roman"/>
          <w:bCs/>
          <w:sz w:val="24"/>
          <w:szCs w:val="24"/>
        </w:rPr>
        <w:t xml:space="preserve">'de tanınmış, </w:t>
      </w:r>
      <w:r w:rsidR="00BE53AE">
        <w:rPr>
          <w:rFonts w:ascii="Times New Roman" w:hAnsi="Times New Roman" w:cs="Times New Roman"/>
          <w:bCs/>
          <w:sz w:val="24"/>
          <w:szCs w:val="24"/>
        </w:rPr>
        <w:t>tercih edilen; t</w:t>
      </w:r>
      <w:r w:rsidRPr="00951A16">
        <w:rPr>
          <w:rFonts w:ascii="Times New Roman" w:hAnsi="Times New Roman" w:cs="Times New Roman"/>
          <w:bCs/>
          <w:sz w:val="24"/>
          <w:szCs w:val="24"/>
        </w:rPr>
        <w:t xml:space="preserve">akım çalışmasını teşvik eden, katılımcı ve </w:t>
      </w:r>
      <w:r w:rsidR="00BE53AE">
        <w:rPr>
          <w:rFonts w:ascii="Times New Roman" w:hAnsi="Times New Roman" w:cs="Times New Roman"/>
          <w:bCs/>
          <w:sz w:val="24"/>
          <w:szCs w:val="24"/>
        </w:rPr>
        <w:t>paylaşımcı bir yönetime sahip; i</w:t>
      </w:r>
      <w:r w:rsidRPr="00951A16">
        <w:rPr>
          <w:rFonts w:ascii="Times New Roman" w:hAnsi="Times New Roman" w:cs="Times New Roman"/>
          <w:bCs/>
          <w:sz w:val="24"/>
          <w:szCs w:val="24"/>
        </w:rPr>
        <w:t>limiz ve bölgemiz başta olmak üzere ülkemizin sorunlarını çözmeye yönel</w:t>
      </w:r>
      <w:r w:rsidR="00BB0BED">
        <w:rPr>
          <w:rFonts w:ascii="Times New Roman" w:hAnsi="Times New Roman" w:cs="Times New Roman"/>
          <w:bCs/>
          <w:sz w:val="24"/>
          <w:szCs w:val="24"/>
        </w:rPr>
        <w:t>ik çalışmalar yapan, üniversite/</w:t>
      </w:r>
      <w:r w:rsidRPr="00951A16">
        <w:rPr>
          <w:rFonts w:ascii="Times New Roman" w:hAnsi="Times New Roman" w:cs="Times New Roman"/>
          <w:bCs/>
          <w:sz w:val="24"/>
          <w:szCs w:val="24"/>
        </w:rPr>
        <w:t>toplum işbirliğini</w:t>
      </w:r>
      <w:r w:rsidR="00BB0BED">
        <w:rPr>
          <w:rFonts w:ascii="Times New Roman" w:hAnsi="Times New Roman" w:cs="Times New Roman"/>
          <w:bCs/>
          <w:sz w:val="24"/>
          <w:szCs w:val="24"/>
        </w:rPr>
        <w:t xml:space="preserve"> </w:t>
      </w:r>
      <w:r w:rsidR="00BB0BED">
        <w:rPr>
          <w:rFonts w:ascii="Times New Roman" w:hAnsi="Times New Roman" w:cs="Times New Roman"/>
          <w:bCs/>
          <w:sz w:val="24"/>
          <w:szCs w:val="24"/>
        </w:rPr>
        <w:lastRenderedPageBreak/>
        <w:t>sağlamada öncü,</w:t>
      </w:r>
      <w:r w:rsidR="00BE53AE">
        <w:rPr>
          <w:rFonts w:ascii="Times New Roman" w:hAnsi="Times New Roman" w:cs="Times New Roman"/>
          <w:bCs/>
          <w:sz w:val="24"/>
          <w:szCs w:val="24"/>
        </w:rPr>
        <w:t xml:space="preserve"> öğrencilerini yönetimsel ve f</w:t>
      </w:r>
      <w:r w:rsidRPr="00951A16">
        <w:rPr>
          <w:rFonts w:ascii="Times New Roman" w:hAnsi="Times New Roman" w:cs="Times New Roman"/>
          <w:bCs/>
          <w:sz w:val="24"/>
          <w:szCs w:val="24"/>
        </w:rPr>
        <w:t>inansal açıdan çağın gereklerine göre yetiştiren ve yetiştirdiği bireyleri de aktif bir şe</w:t>
      </w:r>
      <w:r w:rsidR="00BE53AE">
        <w:rPr>
          <w:rFonts w:ascii="Times New Roman" w:hAnsi="Times New Roman" w:cs="Times New Roman"/>
          <w:bCs/>
          <w:sz w:val="24"/>
          <w:szCs w:val="24"/>
        </w:rPr>
        <w:t>kilde iş gücüne katan, e</w:t>
      </w:r>
      <w:r w:rsidRPr="00951A16">
        <w:rPr>
          <w:rFonts w:ascii="Times New Roman" w:hAnsi="Times New Roman" w:cs="Times New Roman"/>
          <w:bCs/>
          <w:sz w:val="24"/>
          <w:szCs w:val="24"/>
        </w:rPr>
        <w:t>vrensel değ</w:t>
      </w:r>
      <w:r w:rsidR="00BE53AE">
        <w:rPr>
          <w:rFonts w:ascii="Times New Roman" w:hAnsi="Times New Roman" w:cs="Times New Roman"/>
          <w:bCs/>
          <w:sz w:val="24"/>
          <w:szCs w:val="24"/>
        </w:rPr>
        <w:t>erlere saygılı, sürekli gelişen bir meslek yüksek</w:t>
      </w:r>
      <w:r w:rsidRPr="00951A16">
        <w:rPr>
          <w:rFonts w:ascii="Times New Roman" w:hAnsi="Times New Roman" w:cs="Times New Roman"/>
          <w:bCs/>
          <w:sz w:val="24"/>
          <w:szCs w:val="24"/>
        </w:rPr>
        <w:t>okulu olmaktır.</w:t>
      </w:r>
    </w:p>
    <w:p w14:paraId="2C3DB1F5" w14:textId="492CB210" w:rsidR="0088273F" w:rsidRPr="0032149F" w:rsidRDefault="007F1294" w:rsidP="00694E98">
      <w:pPr>
        <w:spacing w:line="360" w:lineRule="auto"/>
        <w:jc w:val="both"/>
        <w:rPr>
          <w:rFonts w:ascii="Times New Roman" w:hAnsi="Times New Roman" w:cs="Times New Roman"/>
          <w:b/>
          <w:bCs/>
          <w:sz w:val="24"/>
          <w:szCs w:val="24"/>
        </w:rPr>
      </w:pPr>
      <w:r w:rsidRPr="0032149F">
        <w:rPr>
          <w:rFonts w:ascii="Times New Roman" w:hAnsi="Times New Roman" w:cs="Times New Roman"/>
          <w:b/>
          <w:bCs/>
          <w:sz w:val="24"/>
          <w:szCs w:val="24"/>
        </w:rPr>
        <w:t>Hedeflerimiz</w:t>
      </w:r>
    </w:p>
    <w:p w14:paraId="632665E5" w14:textId="6F25AFD4" w:rsidR="0088273F" w:rsidRPr="0032149F" w:rsidRDefault="0088273F" w:rsidP="00694E98">
      <w:pPr>
        <w:spacing w:line="360" w:lineRule="auto"/>
        <w:jc w:val="both"/>
        <w:rPr>
          <w:rFonts w:ascii="Times New Roman" w:hAnsi="Times New Roman" w:cs="Times New Roman"/>
          <w:bCs/>
          <w:sz w:val="24"/>
          <w:szCs w:val="24"/>
        </w:rPr>
      </w:pPr>
      <w:r w:rsidRPr="0032149F">
        <w:rPr>
          <w:rFonts w:ascii="Times New Roman" w:hAnsi="Times New Roman" w:cs="Times New Roman"/>
          <w:bCs/>
          <w:sz w:val="24"/>
          <w:szCs w:val="24"/>
        </w:rPr>
        <w:t xml:space="preserve">Mevcut </w:t>
      </w:r>
      <w:r w:rsidR="00BE53AE">
        <w:rPr>
          <w:rFonts w:ascii="Times New Roman" w:hAnsi="Times New Roman" w:cs="Times New Roman"/>
          <w:bCs/>
          <w:sz w:val="24"/>
          <w:szCs w:val="24"/>
        </w:rPr>
        <w:t>ve yeni açılacak bölümlerimizde,</w:t>
      </w:r>
      <w:r w:rsidR="005C12B9">
        <w:rPr>
          <w:rFonts w:ascii="Times New Roman" w:hAnsi="Times New Roman" w:cs="Times New Roman"/>
          <w:bCs/>
          <w:sz w:val="24"/>
          <w:szCs w:val="24"/>
        </w:rPr>
        <w:t xml:space="preserve"> </w:t>
      </w:r>
      <w:r w:rsidR="00BE53AE">
        <w:rPr>
          <w:rFonts w:ascii="Times New Roman" w:hAnsi="Times New Roman" w:cs="Times New Roman"/>
          <w:bCs/>
          <w:sz w:val="24"/>
          <w:szCs w:val="24"/>
        </w:rPr>
        <w:t>ö</w:t>
      </w:r>
      <w:r w:rsidRPr="0032149F">
        <w:rPr>
          <w:rFonts w:ascii="Times New Roman" w:hAnsi="Times New Roman" w:cs="Times New Roman"/>
          <w:bCs/>
          <w:sz w:val="24"/>
          <w:szCs w:val="24"/>
        </w:rPr>
        <w:t xml:space="preserve">ncelikli hedefimiz </w:t>
      </w:r>
      <w:r w:rsidR="00951A16">
        <w:rPr>
          <w:rFonts w:ascii="Times New Roman" w:hAnsi="Times New Roman" w:cs="Times New Roman"/>
          <w:bCs/>
          <w:sz w:val="24"/>
          <w:szCs w:val="24"/>
        </w:rPr>
        <w:t>sağlık, bankacılık</w:t>
      </w:r>
      <w:r w:rsidR="00D24EE8">
        <w:rPr>
          <w:rFonts w:ascii="Times New Roman" w:hAnsi="Times New Roman" w:cs="Times New Roman"/>
          <w:bCs/>
          <w:sz w:val="24"/>
          <w:szCs w:val="24"/>
        </w:rPr>
        <w:t>,</w:t>
      </w:r>
      <w:r w:rsidR="00951A16">
        <w:rPr>
          <w:rFonts w:ascii="Times New Roman" w:hAnsi="Times New Roman" w:cs="Times New Roman"/>
          <w:bCs/>
          <w:sz w:val="24"/>
          <w:szCs w:val="24"/>
        </w:rPr>
        <w:t xml:space="preserve"> </w:t>
      </w:r>
      <w:r w:rsidR="00BE53AE">
        <w:rPr>
          <w:rFonts w:ascii="Times New Roman" w:hAnsi="Times New Roman" w:cs="Times New Roman"/>
          <w:bCs/>
          <w:sz w:val="24"/>
          <w:szCs w:val="24"/>
        </w:rPr>
        <w:t xml:space="preserve">sigortacılık </w:t>
      </w:r>
      <w:r w:rsidR="00951A16">
        <w:rPr>
          <w:rFonts w:ascii="Times New Roman" w:hAnsi="Times New Roman" w:cs="Times New Roman"/>
          <w:bCs/>
          <w:sz w:val="24"/>
          <w:szCs w:val="24"/>
        </w:rPr>
        <w:t>ve veterinerlik alanlarında</w:t>
      </w:r>
      <w:r w:rsidRPr="0032149F">
        <w:rPr>
          <w:rFonts w:ascii="Times New Roman" w:hAnsi="Times New Roman" w:cs="Times New Roman"/>
          <w:bCs/>
          <w:sz w:val="24"/>
          <w:szCs w:val="24"/>
        </w:rPr>
        <w:t xml:space="preserve"> faaliyet gösteren işletmelerin hem güncel hem de gelecekteki ihtiyaçlarını karşılayabilecek bilgi ve beceriye sahip adayları yetiştirmek,</w:t>
      </w:r>
      <w:r w:rsidR="005C12B9">
        <w:rPr>
          <w:rFonts w:ascii="Times New Roman" w:hAnsi="Times New Roman" w:cs="Times New Roman"/>
          <w:bCs/>
          <w:sz w:val="24"/>
          <w:szCs w:val="24"/>
        </w:rPr>
        <w:t xml:space="preserve"> </w:t>
      </w:r>
      <w:r w:rsidR="00BE53AE">
        <w:rPr>
          <w:rFonts w:ascii="Times New Roman" w:hAnsi="Times New Roman" w:cs="Times New Roman"/>
          <w:bCs/>
          <w:sz w:val="24"/>
          <w:szCs w:val="24"/>
        </w:rPr>
        <w:t>m</w:t>
      </w:r>
      <w:r w:rsidRPr="0032149F">
        <w:rPr>
          <w:rFonts w:ascii="Times New Roman" w:hAnsi="Times New Roman" w:cs="Times New Roman"/>
          <w:bCs/>
          <w:sz w:val="24"/>
          <w:szCs w:val="24"/>
        </w:rPr>
        <w:t>ezun öğrencilerimizin kolaylıkla istihdam edilebilecek</w:t>
      </w:r>
      <w:r w:rsidR="00BB0BED">
        <w:rPr>
          <w:rFonts w:ascii="Times New Roman" w:hAnsi="Times New Roman" w:cs="Times New Roman"/>
          <w:bCs/>
          <w:sz w:val="24"/>
          <w:szCs w:val="24"/>
        </w:rPr>
        <w:t>leri</w:t>
      </w:r>
      <w:r w:rsidRPr="0032149F">
        <w:rPr>
          <w:rFonts w:ascii="Times New Roman" w:hAnsi="Times New Roman" w:cs="Times New Roman"/>
          <w:bCs/>
          <w:sz w:val="24"/>
          <w:szCs w:val="24"/>
        </w:rPr>
        <w:t xml:space="preserve"> niteliklere sahip olmalarını sağlayacak gerekli alt yapıyı ol</w:t>
      </w:r>
      <w:r w:rsidR="00BB0BED">
        <w:rPr>
          <w:rFonts w:ascii="Times New Roman" w:hAnsi="Times New Roman" w:cs="Times New Roman"/>
          <w:bCs/>
          <w:sz w:val="24"/>
          <w:szCs w:val="24"/>
        </w:rPr>
        <w:t xml:space="preserve">uşturmaktır. Aynı zamanda </w:t>
      </w:r>
      <w:r w:rsidR="00BE53AE">
        <w:rPr>
          <w:rFonts w:ascii="Times New Roman" w:hAnsi="Times New Roman" w:cs="Times New Roman"/>
          <w:bCs/>
          <w:sz w:val="24"/>
          <w:szCs w:val="24"/>
        </w:rPr>
        <w:t>E</w:t>
      </w:r>
      <w:r w:rsidR="00951A16">
        <w:rPr>
          <w:rFonts w:ascii="Times New Roman" w:hAnsi="Times New Roman" w:cs="Times New Roman"/>
          <w:bCs/>
          <w:sz w:val="24"/>
          <w:szCs w:val="24"/>
        </w:rPr>
        <w:t>leşkirt Meslek Yüksekokulu</w:t>
      </w:r>
      <w:r w:rsidRPr="0032149F">
        <w:rPr>
          <w:rFonts w:ascii="Times New Roman" w:hAnsi="Times New Roman" w:cs="Times New Roman"/>
          <w:bCs/>
          <w:sz w:val="24"/>
          <w:szCs w:val="24"/>
        </w:rPr>
        <w:t xml:space="preserve"> bünyesinde bulunan </w:t>
      </w:r>
      <w:r w:rsidR="00951A16">
        <w:rPr>
          <w:rFonts w:ascii="Times New Roman" w:hAnsi="Times New Roman" w:cs="Times New Roman"/>
          <w:bCs/>
          <w:sz w:val="24"/>
          <w:szCs w:val="24"/>
        </w:rPr>
        <w:t>Sağlık Kurumları</w:t>
      </w:r>
      <w:r w:rsidR="00454D7D">
        <w:rPr>
          <w:rFonts w:ascii="Times New Roman" w:hAnsi="Times New Roman" w:cs="Times New Roman"/>
          <w:bCs/>
          <w:sz w:val="24"/>
          <w:szCs w:val="24"/>
        </w:rPr>
        <w:t xml:space="preserve"> İşletmeciliği</w:t>
      </w:r>
      <w:r w:rsidRPr="0032149F">
        <w:rPr>
          <w:rFonts w:ascii="Times New Roman" w:hAnsi="Times New Roman" w:cs="Times New Roman"/>
          <w:bCs/>
          <w:sz w:val="24"/>
          <w:szCs w:val="24"/>
        </w:rPr>
        <w:t xml:space="preserve">, </w:t>
      </w:r>
      <w:r w:rsidR="00951A16">
        <w:rPr>
          <w:rFonts w:ascii="Times New Roman" w:hAnsi="Times New Roman" w:cs="Times New Roman"/>
          <w:bCs/>
          <w:sz w:val="24"/>
          <w:szCs w:val="24"/>
        </w:rPr>
        <w:t xml:space="preserve">Bankacılık ve Sigortacılık ve Veteriner ve Laborant programları </w:t>
      </w:r>
      <w:r w:rsidRPr="0032149F">
        <w:rPr>
          <w:rFonts w:ascii="Times New Roman" w:hAnsi="Times New Roman" w:cs="Times New Roman"/>
          <w:bCs/>
          <w:sz w:val="24"/>
          <w:szCs w:val="24"/>
        </w:rPr>
        <w:t>gibi alanlarda bilgi ve beceriler kazandırmaktır.</w:t>
      </w:r>
    </w:p>
    <w:p w14:paraId="09B0406A" w14:textId="5D7EBA79" w:rsidR="0088273F" w:rsidRPr="0032149F" w:rsidRDefault="007F1294" w:rsidP="00694E98">
      <w:pPr>
        <w:spacing w:line="360" w:lineRule="auto"/>
        <w:jc w:val="both"/>
        <w:rPr>
          <w:rFonts w:ascii="Times New Roman" w:hAnsi="Times New Roman" w:cs="Times New Roman"/>
          <w:b/>
          <w:bCs/>
          <w:sz w:val="24"/>
          <w:szCs w:val="24"/>
        </w:rPr>
      </w:pPr>
      <w:r w:rsidRPr="0032149F">
        <w:rPr>
          <w:rFonts w:ascii="Times New Roman" w:hAnsi="Times New Roman" w:cs="Times New Roman"/>
          <w:b/>
          <w:bCs/>
          <w:sz w:val="24"/>
          <w:szCs w:val="24"/>
        </w:rPr>
        <w:t>Değerlerimiz</w:t>
      </w:r>
    </w:p>
    <w:p w14:paraId="568A667B" w14:textId="0EA065EB" w:rsidR="003B5F3D" w:rsidRPr="003B5F3D" w:rsidRDefault="0088273F" w:rsidP="00694E98">
      <w:pPr>
        <w:spacing w:line="360" w:lineRule="auto"/>
        <w:jc w:val="both"/>
        <w:rPr>
          <w:rFonts w:ascii="Times New Roman" w:hAnsi="Times New Roman" w:cs="Times New Roman"/>
          <w:bCs/>
          <w:sz w:val="24"/>
          <w:szCs w:val="24"/>
        </w:rPr>
      </w:pPr>
      <w:r w:rsidRPr="0032149F">
        <w:rPr>
          <w:rFonts w:ascii="Times New Roman" w:hAnsi="Times New Roman" w:cs="Times New Roman"/>
          <w:bCs/>
          <w:sz w:val="24"/>
          <w:szCs w:val="24"/>
        </w:rPr>
        <w:t>Kendini ifade edebilen, girişimci, katılımcı, yenilikçi, eleştirel düşünebilen, insan odaklı, adaletli, liyakatli, ahlaklı, empati yapabilen, doğaya ve çevreye duyarlı, özgürlükçü ve şeffaf bir yönetim anlayışını benimsemiş bir kuruluş olmak.</w:t>
      </w:r>
      <w:bookmarkStart w:id="13" w:name="_Toc95740944"/>
    </w:p>
    <w:p w14:paraId="168A60A4" w14:textId="77777777" w:rsidR="003B5F3D" w:rsidRPr="0032149F" w:rsidRDefault="003B5F3D" w:rsidP="003B5F3D">
      <w:pPr>
        <w:pStyle w:val="Balk1"/>
        <w:spacing w:line="360" w:lineRule="auto"/>
        <w:jc w:val="both"/>
        <w:rPr>
          <w:rFonts w:cs="Times New Roman"/>
          <w:szCs w:val="24"/>
        </w:rPr>
      </w:pPr>
      <w:r w:rsidRPr="0032149F">
        <w:rPr>
          <w:rFonts w:cs="Times New Roman"/>
          <w:szCs w:val="24"/>
        </w:rPr>
        <w:t>A. LİDERLİK, YÖNETİM ve KALİTE</w:t>
      </w:r>
      <w:bookmarkEnd w:id="13"/>
    </w:p>
    <w:p w14:paraId="55AA32E4" w14:textId="77777777" w:rsidR="003B5F3D" w:rsidRPr="0032149F" w:rsidRDefault="003B5F3D" w:rsidP="003B5F3D">
      <w:pPr>
        <w:pStyle w:val="Balk2"/>
        <w:spacing w:line="360" w:lineRule="auto"/>
        <w:jc w:val="both"/>
        <w:rPr>
          <w:rFonts w:cs="Times New Roman"/>
          <w:szCs w:val="24"/>
        </w:rPr>
      </w:pPr>
      <w:bookmarkStart w:id="14" w:name="_Toc95740945"/>
      <w:r w:rsidRPr="0032149F">
        <w:rPr>
          <w:rFonts w:cs="Times New Roman"/>
          <w:szCs w:val="24"/>
        </w:rPr>
        <w:t>A.1. Liderlik ve Kalite</w:t>
      </w:r>
      <w:bookmarkEnd w:id="14"/>
    </w:p>
    <w:p w14:paraId="7D6F4152" w14:textId="5ED22825" w:rsidR="003B5F3D" w:rsidRPr="00904383" w:rsidRDefault="003B5F3D" w:rsidP="003B5F3D">
      <w:pPr>
        <w:pStyle w:val="Balk3"/>
        <w:spacing w:line="360" w:lineRule="auto"/>
        <w:jc w:val="both"/>
        <w:rPr>
          <w:rFonts w:cs="Times New Roman"/>
        </w:rPr>
      </w:pPr>
      <w:r w:rsidRPr="00904383">
        <w:rPr>
          <w:rFonts w:cs="Times New Roman"/>
        </w:rPr>
        <w:t xml:space="preserve"> </w:t>
      </w:r>
      <w:bookmarkStart w:id="15" w:name="_Toc95740946"/>
      <w:r w:rsidRPr="00904383">
        <w:rPr>
          <w:rFonts w:cs="Times New Roman"/>
        </w:rPr>
        <w:t>A.1.1. Yönetim modeli ve idari yapı</w:t>
      </w:r>
      <w:bookmarkEnd w:id="15"/>
    </w:p>
    <w:p w14:paraId="3029E798" w14:textId="664BD994" w:rsidR="003B5F3D" w:rsidRPr="0032149F" w:rsidRDefault="003B5F3D" w:rsidP="00694E98">
      <w:pPr>
        <w:spacing w:line="360" w:lineRule="auto"/>
        <w:jc w:val="both"/>
        <w:rPr>
          <w:rFonts w:ascii="Times New Roman" w:hAnsi="Times New Roman" w:cs="Times New Roman"/>
          <w:sz w:val="24"/>
          <w:szCs w:val="24"/>
        </w:rPr>
      </w:pPr>
      <w:r w:rsidRPr="00904383">
        <w:rPr>
          <w:rFonts w:ascii="Times New Roman" w:hAnsi="Times New Roman" w:cs="Times New Roman"/>
          <w:sz w:val="24"/>
          <w:szCs w:val="24"/>
        </w:rPr>
        <w:t>Eleşkirt Meslek Yüksekokulumuz</w:t>
      </w:r>
      <w:r>
        <w:rPr>
          <w:rFonts w:ascii="Times New Roman" w:hAnsi="Times New Roman" w:cs="Times New Roman"/>
          <w:sz w:val="24"/>
          <w:szCs w:val="24"/>
        </w:rPr>
        <w:t>,</w:t>
      </w:r>
      <w:r w:rsidRPr="00904383">
        <w:rPr>
          <w:rFonts w:ascii="Times New Roman" w:hAnsi="Times New Roman" w:cs="Times New Roman"/>
          <w:sz w:val="24"/>
          <w:szCs w:val="24"/>
        </w:rPr>
        <w:t xml:space="preserve"> stratejik hedeflere ulaşmaya yönelik olarak yasal düzenlemeler çerçevesinde organiz</w:t>
      </w:r>
      <w:r w:rsidR="00BE53AE">
        <w:rPr>
          <w:rFonts w:ascii="Times New Roman" w:hAnsi="Times New Roman" w:cs="Times New Roman"/>
          <w:sz w:val="24"/>
          <w:szCs w:val="24"/>
        </w:rPr>
        <w:t>asyonel</w:t>
      </w:r>
      <w:r w:rsidRPr="00904383">
        <w:rPr>
          <w:rFonts w:ascii="Times New Roman" w:hAnsi="Times New Roman" w:cs="Times New Roman"/>
          <w:sz w:val="24"/>
          <w:szCs w:val="24"/>
        </w:rPr>
        <w:t xml:space="preserve"> bir idari yapılanma</w:t>
      </w:r>
      <w:r w:rsidR="008D19B2">
        <w:rPr>
          <w:rFonts w:ascii="Times New Roman" w:hAnsi="Times New Roman" w:cs="Times New Roman"/>
          <w:sz w:val="24"/>
          <w:szCs w:val="24"/>
        </w:rPr>
        <w:t>ya</w:t>
      </w:r>
      <w:r w:rsidRPr="00904383">
        <w:rPr>
          <w:rFonts w:ascii="Times New Roman" w:hAnsi="Times New Roman" w:cs="Times New Roman"/>
          <w:sz w:val="24"/>
          <w:szCs w:val="24"/>
        </w:rPr>
        <w:t xml:space="preserve"> </w:t>
      </w:r>
      <w:r w:rsidR="008D19B2">
        <w:rPr>
          <w:rFonts w:ascii="Times New Roman" w:hAnsi="Times New Roman" w:cs="Times New Roman"/>
          <w:sz w:val="24"/>
          <w:szCs w:val="24"/>
        </w:rPr>
        <w:t xml:space="preserve">sahiptir. </w:t>
      </w:r>
      <w:r w:rsidRPr="00904383">
        <w:rPr>
          <w:rFonts w:ascii="Times New Roman" w:hAnsi="Times New Roman" w:cs="Times New Roman"/>
          <w:sz w:val="24"/>
          <w:szCs w:val="24"/>
        </w:rPr>
        <w:t>Bu idari yapı</w:t>
      </w:r>
      <w:r w:rsidR="008D19B2">
        <w:rPr>
          <w:rFonts w:ascii="Times New Roman" w:hAnsi="Times New Roman" w:cs="Times New Roman"/>
          <w:sz w:val="24"/>
          <w:szCs w:val="24"/>
        </w:rPr>
        <w:t>,</w:t>
      </w:r>
      <w:r w:rsidRPr="00904383">
        <w:rPr>
          <w:rFonts w:ascii="Times New Roman" w:hAnsi="Times New Roman" w:cs="Times New Roman"/>
          <w:sz w:val="24"/>
          <w:szCs w:val="24"/>
        </w:rPr>
        <w:t xml:space="preserve"> öngörülen yönetişim modeli ile gerçekleşmenin karşılaştırılması</w:t>
      </w:r>
      <w:r w:rsidR="008D19B2">
        <w:rPr>
          <w:rFonts w:ascii="Times New Roman" w:hAnsi="Times New Roman" w:cs="Times New Roman"/>
          <w:sz w:val="24"/>
          <w:szCs w:val="24"/>
        </w:rPr>
        <w:t>nı</w:t>
      </w:r>
      <w:r w:rsidRPr="00904383">
        <w:rPr>
          <w:rFonts w:ascii="Times New Roman" w:hAnsi="Times New Roman" w:cs="Times New Roman"/>
          <w:sz w:val="24"/>
          <w:szCs w:val="24"/>
        </w:rPr>
        <w:t>, modelin kurumsallığı</w:t>
      </w:r>
      <w:r w:rsidR="008D19B2">
        <w:rPr>
          <w:rFonts w:ascii="Times New Roman" w:hAnsi="Times New Roman" w:cs="Times New Roman"/>
          <w:sz w:val="24"/>
          <w:szCs w:val="24"/>
        </w:rPr>
        <w:t>nı</w:t>
      </w:r>
      <w:r w:rsidRPr="00904383">
        <w:rPr>
          <w:rFonts w:ascii="Times New Roman" w:hAnsi="Times New Roman" w:cs="Times New Roman"/>
          <w:sz w:val="24"/>
          <w:szCs w:val="24"/>
        </w:rPr>
        <w:t xml:space="preserve"> ve sürekliliği</w:t>
      </w:r>
      <w:r w:rsidR="008D19B2">
        <w:rPr>
          <w:rFonts w:ascii="Times New Roman" w:hAnsi="Times New Roman" w:cs="Times New Roman"/>
          <w:sz w:val="24"/>
          <w:szCs w:val="24"/>
        </w:rPr>
        <w:t>ni</w:t>
      </w:r>
      <w:r w:rsidRPr="00904383">
        <w:rPr>
          <w:rFonts w:ascii="Times New Roman" w:hAnsi="Times New Roman" w:cs="Times New Roman"/>
          <w:sz w:val="24"/>
          <w:szCs w:val="24"/>
        </w:rPr>
        <w:t xml:space="preserve"> benimsemiştir</w:t>
      </w:r>
      <w:r>
        <w:rPr>
          <w:rFonts w:ascii="Times New Roman" w:hAnsi="Times New Roman" w:cs="Times New Roman"/>
          <w:sz w:val="24"/>
          <w:szCs w:val="24"/>
        </w:rPr>
        <w:t>.</w:t>
      </w:r>
      <w:r w:rsidRPr="00904383">
        <w:rPr>
          <w:rFonts w:ascii="Times New Roman" w:hAnsi="Times New Roman" w:cs="Times New Roman"/>
          <w:sz w:val="24"/>
          <w:szCs w:val="24"/>
        </w:rPr>
        <w:t xml:space="preserve"> </w:t>
      </w:r>
      <w:r>
        <w:rPr>
          <w:rFonts w:ascii="Times New Roman" w:hAnsi="Times New Roman" w:cs="Times New Roman"/>
          <w:sz w:val="24"/>
          <w:szCs w:val="24"/>
        </w:rPr>
        <w:t>Okulumuzun karar mekanizması y</w:t>
      </w:r>
      <w:r w:rsidRPr="0032149F">
        <w:rPr>
          <w:rFonts w:ascii="Times New Roman" w:hAnsi="Times New Roman" w:cs="Times New Roman"/>
          <w:sz w:val="24"/>
          <w:szCs w:val="24"/>
        </w:rPr>
        <w:t xml:space="preserve">üksekokul müdürü, yüksekokul </w:t>
      </w:r>
      <w:r w:rsidR="00BE53AE">
        <w:rPr>
          <w:rFonts w:ascii="Times New Roman" w:hAnsi="Times New Roman" w:cs="Times New Roman"/>
          <w:sz w:val="24"/>
          <w:szCs w:val="24"/>
        </w:rPr>
        <w:t>s</w:t>
      </w:r>
      <w:r>
        <w:rPr>
          <w:rFonts w:ascii="Times New Roman" w:hAnsi="Times New Roman" w:cs="Times New Roman"/>
          <w:sz w:val="24"/>
          <w:szCs w:val="24"/>
        </w:rPr>
        <w:t xml:space="preserve">ekreteri </w:t>
      </w:r>
      <w:r w:rsidRPr="0032149F">
        <w:rPr>
          <w:rFonts w:ascii="Times New Roman" w:hAnsi="Times New Roman" w:cs="Times New Roman"/>
          <w:sz w:val="24"/>
          <w:szCs w:val="24"/>
        </w:rPr>
        <w:t>ve yüksekokul yönetim kurulu</w:t>
      </w:r>
      <w:r w:rsidR="008D19B2">
        <w:rPr>
          <w:rFonts w:ascii="Times New Roman" w:hAnsi="Times New Roman" w:cs="Times New Roman"/>
          <w:sz w:val="24"/>
          <w:szCs w:val="24"/>
        </w:rPr>
        <w:t xml:space="preserve"> ile bölüm başkanlarından </w:t>
      </w:r>
      <w:r w:rsidRPr="0032149F">
        <w:rPr>
          <w:rFonts w:ascii="Times New Roman" w:hAnsi="Times New Roman" w:cs="Times New Roman"/>
          <w:sz w:val="24"/>
          <w:szCs w:val="24"/>
        </w:rPr>
        <w:t>oluşmaktadır.</w:t>
      </w:r>
      <w:r w:rsidR="008D19B2">
        <w:rPr>
          <w:rStyle w:val="DipnotBavurusu"/>
          <w:rFonts w:ascii="Times New Roman" w:hAnsi="Times New Roman" w:cs="Times New Roman"/>
          <w:sz w:val="24"/>
          <w:szCs w:val="24"/>
        </w:rPr>
        <w:footnoteReference w:id="1"/>
      </w:r>
      <w:r w:rsidRPr="00904383">
        <w:rPr>
          <w:rFonts w:ascii="Times New Roman" w:hAnsi="Times New Roman" w:cs="Times New Roman"/>
          <w:sz w:val="24"/>
          <w:szCs w:val="24"/>
        </w:rPr>
        <w:t xml:space="preserve"> </w:t>
      </w:r>
      <w:r>
        <w:rPr>
          <w:rFonts w:ascii="Times New Roman" w:hAnsi="Times New Roman" w:cs="Times New Roman"/>
          <w:sz w:val="24"/>
          <w:szCs w:val="24"/>
        </w:rPr>
        <w:t>İdari ve Akademik yapılanma geneli kapsayacak şekilde birçok komisyon ve kuruldan meydana gelmiştir.</w:t>
      </w:r>
      <w:r w:rsidR="00D24EE8">
        <w:rPr>
          <w:rStyle w:val="DipnotBavurusu"/>
          <w:rFonts w:ascii="Times New Roman" w:hAnsi="Times New Roman" w:cs="Times New Roman"/>
          <w:sz w:val="24"/>
          <w:szCs w:val="24"/>
        </w:rPr>
        <w:footnoteReference w:id="2"/>
      </w:r>
      <w:r>
        <w:rPr>
          <w:rFonts w:ascii="Times New Roman" w:hAnsi="Times New Roman" w:cs="Times New Roman"/>
          <w:sz w:val="24"/>
          <w:szCs w:val="24"/>
        </w:rPr>
        <w:t xml:space="preserve"> Yıllık olarak hazırlanan faaliyet raporları ile gelişim ve iyileştirmeler takip edilmektedir. Süreç yönetimi ve </w:t>
      </w:r>
      <w:r>
        <w:rPr>
          <w:rFonts w:ascii="Times New Roman" w:hAnsi="Times New Roman" w:cs="Times New Roman"/>
          <w:sz w:val="24"/>
          <w:szCs w:val="24"/>
        </w:rPr>
        <w:lastRenderedPageBreak/>
        <w:t>yapılan görevlendirmeler yapılan uygulamaları izlemeyi kolaylaştırmaktadır. Dolayısıyla yapılan faaliyet göz önünde bulundurulduğunda o</w:t>
      </w:r>
      <w:r w:rsidRPr="0032149F">
        <w:rPr>
          <w:rFonts w:ascii="Times New Roman" w:hAnsi="Times New Roman" w:cs="Times New Roman"/>
          <w:sz w:val="24"/>
          <w:szCs w:val="24"/>
        </w:rPr>
        <w:t>lgunluk düzeyi 4 olarak değerlendirilebilir.</w:t>
      </w:r>
    </w:p>
    <w:p w14:paraId="52A66EFC" w14:textId="20C2AB98" w:rsidR="003B5F3D" w:rsidRPr="0032149F" w:rsidRDefault="003B5F3D" w:rsidP="003B5F3D">
      <w:pPr>
        <w:pStyle w:val="Balk3"/>
        <w:spacing w:line="360" w:lineRule="auto"/>
        <w:jc w:val="both"/>
        <w:rPr>
          <w:rFonts w:cs="Times New Roman"/>
        </w:rPr>
      </w:pPr>
      <w:r w:rsidRPr="0032149F">
        <w:rPr>
          <w:rFonts w:cs="Times New Roman"/>
        </w:rPr>
        <w:t xml:space="preserve"> </w:t>
      </w:r>
      <w:bookmarkStart w:id="16" w:name="_Toc95740947"/>
      <w:r w:rsidRPr="0032149F">
        <w:rPr>
          <w:rFonts w:cs="Times New Roman"/>
        </w:rPr>
        <w:t>A.1.2. Liderlik</w:t>
      </w:r>
      <w:bookmarkEnd w:id="16"/>
    </w:p>
    <w:p w14:paraId="55FC9F4C" w14:textId="2669FA8F"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Yüksekokulumuz Müdür, Müdür Yardımcısı, Sekreter ve Bölüm Başkan</w:t>
      </w:r>
      <w:r>
        <w:rPr>
          <w:rFonts w:ascii="Times New Roman" w:hAnsi="Times New Roman" w:cs="Times New Roman"/>
          <w:sz w:val="24"/>
          <w:szCs w:val="24"/>
        </w:rPr>
        <w:t>ları</w:t>
      </w:r>
      <w:r w:rsidRPr="0032149F">
        <w:rPr>
          <w:rFonts w:ascii="Times New Roman" w:hAnsi="Times New Roman" w:cs="Times New Roman"/>
          <w:sz w:val="24"/>
          <w:szCs w:val="24"/>
        </w:rPr>
        <w:t xml:space="preserve"> kalite güvencesini benimsemiş ve sahiplenmiştir. </w:t>
      </w:r>
      <w:r>
        <w:rPr>
          <w:rFonts w:ascii="Times New Roman" w:hAnsi="Times New Roman" w:cs="Times New Roman"/>
          <w:sz w:val="24"/>
          <w:szCs w:val="24"/>
        </w:rPr>
        <w:t xml:space="preserve">Bu doğrultuda yönetim kurulu kararları ile kalite güvencesi sürekli olarak güncel bir konu olarak tutulmakta ve kalite sistemi oluşturulması için üst yönetim liderlik etmektedir. </w:t>
      </w:r>
      <w:r w:rsidRPr="0032149F">
        <w:rPr>
          <w:rFonts w:ascii="Times New Roman" w:hAnsi="Times New Roman" w:cs="Times New Roman"/>
          <w:sz w:val="24"/>
          <w:szCs w:val="24"/>
        </w:rPr>
        <w:t xml:space="preserve">Bunun yanı sıra </w:t>
      </w:r>
      <w:bookmarkStart w:id="17" w:name="_Hlk95169873"/>
      <w:r w:rsidRPr="0032149F">
        <w:rPr>
          <w:rFonts w:ascii="Times New Roman" w:hAnsi="Times New Roman" w:cs="Times New Roman"/>
          <w:sz w:val="24"/>
          <w:szCs w:val="24"/>
        </w:rPr>
        <w:t>birimimizde müdür liderliğinde kalite kültürü</w:t>
      </w:r>
      <w:bookmarkEnd w:id="17"/>
      <w:r>
        <w:rPr>
          <w:rFonts w:ascii="Times New Roman" w:hAnsi="Times New Roman" w:cs="Times New Roman"/>
          <w:sz w:val="24"/>
          <w:szCs w:val="24"/>
        </w:rPr>
        <w:t>nün benimsenmesi ölçülmekte</w:t>
      </w:r>
      <w:r w:rsidR="008D19B2">
        <w:rPr>
          <w:rStyle w:val="DipnotBavurusu"/>
          <w:rFonts w:ascii="Times New Roman" w:hAnsi="Times New Roman" w:cs="Times New Roman"/>
          <w:sz w:val="24"/>
          <w:szCs w:val="24"/>
        </w:rPr>
        <w:footnoteReference w:id="3"/>
      </w:r>
      <w:r>
        <w:rPr>
          <w:rFonts w:ascii="Times New Roman" w:hAnsi="Times New Roman" w:cs="Times New Roman"/>
          <w:sz w:val="24"/>
          <w:szCs w:val="24"/>
        </w:rPr>
        <w:t xml:space="preserve"> ve personelden geri dönüşler sağlanmaktadır. Geri dönüşler sonucunda iyileştirme süreci devam etmektedir. </w:t>
      </w:r>
      <w:r w:rsidRPr="0032149F">
        <w:rPr>
          <w:rFonts w:ascii="Times New Roman" w:hAnsi="Times New Roman" w:cs="Times New Roman"/>
          <w:sz w:val="24"/>
          <w:szCs w:val="24"/>
        </w:rPr>
        <w:t>Akademik ve idari birimler ile yönetim arasında etkin bir iletişim ağı oluşturulmuştur.</w:t>
      </w:r>
      <w:r>
        <w:rPr>
          <w:rFonts w:ascii="Times New Roman" w:hAnsi="Times New Roman" w:cs="Times New Roman"/>
          <w:sz w:val="24"/>
          <w:szCs w:val="24"/>
        </w:rPr>
        <w:t xml:space="preserve"> </w:t>
      </w:r>
      <w:r w:rsidRPr="0032149F">
        <w:rPr>
          <w:rFonts w:ascii="Times New Roman" w:hAnsi="Times New Roman" w:cs="Times New Roman"/>
          <w:sz w:val="24"/>
          <w:szCs w:val="24"/>
        </w:rPr>
        <w:t xml:space="preserve">Olgunluk düzeyi bu başlık için </w:t>
      </w:r>
      <w:r>
        <w:rPr>
          <w:rFonts w:ascii="Times New Roman" w:hAnsi="Times New Roman" w:cs="Times New Roman"/>
          <w:sz w:val="24"/>
          <w:szCs w:val="24"/>
        </w:rPr>
        <w:t>3</w:t>
      </w:r>
      <w:r w:rsidRPr="0032149F">
        <w:rPr>
          <w:rFonts w:ascii="Times New Roman" w:hAnsi="Times New Roman" w:cs="Times New Roman"/>
          <w:sz w:val="24"/>
          <w:szCs w:val="24"/>
        </w:rPr>
        <w:t xml:space="preserve"> olarak değerlendirilebilir.</w:t>
      </w:r>
    </w:p>
    <w:p w14:paraId="57781A13" w14:textId="3A493DE4" w:rsidR="003B5F3D" w:rsidRPr="0032149F" w:rsidRDefault="003B5F3D" w:rsidP="003B5F3D">
      <w:pPr>
        <w:pStyle w:val="Balk3"/>
        <w:spacing w:line="360" w:lineRule="auto"/>
        <w:jc w:val="both"/>
        <w:rPr>
          <w:rFonts w:cs="Times New Roman"/>
        </w:rPr>
      </w:pPr>
      <w:bookmarkStart w:id="18" w:name="_Toc95740948"/>
      <w:r w:rsidRPr="0032149F">
        <w:rPr>
          <w:rFonts w:cs="Times New Roman"/>
        </w:rPr>
        <w:t>A.1.3. Kurumsal dönüşüm kapasitesi</w:t>
      </w:r>
      <w:bookmarkEnd w:id="18"/>
      <w:r w:rsidRPr="0032149F">
        <w:rPr>
          <w:rFonts w:cs="Times New Roman"/>
        </w:rPr>
        <w:tab/>
      </w:r>
    </w:p>
    <w:p w14:paraId="358D2138" w14:textId="7338B167"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Birimimiz güncel gelişmeleri takip etm</w:t>
      </w:r>
      <w:r>
        <w:rPr>
          <w:rFonts w:ascii="Times New Roman" w:hAnsi="Times New Roman" w:cs="Times New Roman"/>
          <w:sz w:val="24"/>
          <w:szCs w:val="24"/>
        </w:rPr>
        <w:t>ekte</w:t>
      </w:r>
      <w:r w:rsidR="00BE53AE">
        <w:rPr>
          <w:rFonts w:ascii="Times New Roman" w:hAnsi="Times New Roman" w:cs="Times New Roman"/>
          <w:sz w:val="24"/>
          <w:szCs w:val="24"/>
        </w:rPr>
        <w:t xml:space="preserve"> ve değişime ayak uydurmak</w:t>
      </w:r>
      <w:r w:rsidRPr="0032149F">
        <w:rPr>
          <w:rFonts w:ascii="Times New Roman" w:hAnsi="Times New Roman" w:cs="Times New Roman"/>
          <w:sz w:val="24"/>
          <w:szCs w:val="24"/>
        </w:rPr>
        <w:t xml:space="preserve"> </w:t>
      </w:r>
      <w:r>
        <w:rPr>
          <w:rFonts w:ascii="Times New Roman" w:hAnsi="Times New Roman" w:cs="Times New Roman"/>
          <w:sz w:val="24"/>
          <w:szCs w:val="24"/>
        </w:rPr>
        <w:t>için kurumsal dönüşüm planları hazırlama</w:t>
      </w:r>
      <w:r w:rsidR="00C66186">
        <w:rPr>
          <w:rFonts w:ascii="Times New Roman" w:hAnsi="Times New Roman" w:cs="Times New Roman"/>
          <w:sz w:val="24"/>
          <w:szCs w:val="24"/>
        </w:rPr>
        <w:t xml:space="preserve"> hedefi içerisindedir</w:t>
      </w:r>
      <w:r>
        <w:rPr>
          <w:rFonts w:ascii="Times New Roman" w:hAnsi="Times New Roman" w:cs="Times New Roman"/>
          <w:sz w:val="24"/>
          <w:szCs w:val="24"/>
        </w:rPr>
        <w:t>.</w:t>
      </w:r>
      <w:r w:rsidR="00C66186">
        <w:rPr>
          <w:rFonts w:ascii="Times New Roman" w:hAnsi="Times New Roman" w:cs="Times New Roman"/>
          <w:sz w:val="24"/>
          <w:szCs w:val="24"/>
        </w:rPr>
        <w:t xml:space="preserve"> Birimimizde</w:t>
      </w:r>
      <w:r w:rsidR="00C66186" w:rsidRPr="00C66186">
        <w:rPr>
          <w:rFonts w:ascii="Times New Roman" w:hAnsi="Times New Roman" w:cs="Times New Roman"/>
          <w:sz w:val="24"/>
          <w:szCs w:val="24"/>
        </w:rPr>
        <w:t xml:space="preserve"> değişim yönetimi bulunmamaktadır.</w:t>
      </w:r>
      <w:r w:rsidR="00C66186">
        <w:t xml:space="preserve"> </w:t>
      </w:r>
      <w:r>
        <w:rPr>
          <w:rFonts w:ascii="Times New Roman" w:hAnsi="Times New Roman" w:cs="Times New Roman"/>
          <w:sz w:val="24"/>
          <w:szCs w:val="24"/>
        </w:rPr>
        <w:t xml:space="preserve"> </w:t>
      </w:r>
      <w:r w:rsidR="00C66186">
        <w:rPr>
          <w:rFonts w:ascii="Times New Roman" w:hAnsi="Times New Roman" w:cs="Times New Roman"/>
          <w:sz w:val="24"/>
          <w:szCs w:val="24"/>
        </w:rPr>
        <w:t>Bu nedenle o</w:t>
      </w:r>
      <w:r w:rsidRPr="0032149F">
        <w:rPr>
          <w:rFonts w:ascii="Times New Roman" w:hAnsi="Times New Roman" w:cs="Times New Roman"/>
          <w:sz w:val="24"/>
          <w:szCs w:val="24"/>
        </w:rPr>
        <w:t xml:space="preserve">lgunluk düzeyi bu başlık için </w:t>
      </w:r>
      <w:r>
        <w:rPr>
          <w:rFonts w:ascii="Times New Roman" w:hAnsi="Times New Roman" w:cs="Times New Roman"/>
          <w:sz w:val="24"/>
          <w:szCs w:val="24"/>
        </w:rPr>
        <w:t>1</w:t>
      </w:r>
      <w:r w:rsidRPr="0032149F">
        <w:rPr>
          <w:rFonts w:ascii="Times New Roman" w:hAnsi="Times New Roman" w:cs="Times New Roman"/>
          <w:sz w:val="24"/>
          <w:szCs w:val="24"/>
        </w:rPr>
        <w:t xml:space="preserve"> olarak değerlendirilebilir.</w:t>
      </w:r>
    </w:p>
    <w:p w14:paraId="024044C7" w14:textId="77E57F15" w:rsidR="003B5F3D" w:rsidRPr="0032149F" w:rsidRDefault="003B5F3D" w:rsidP="003B5F3D">
      <w:pPr>
        <w:pStyle w:val="Balk3"/>
        <w:spacing w:line="360" w:lineRule="auto"/>
        <w:jc w:val="both"/>
        <w:rPr>
          <w:rFonts w:cs="Times New Roman"/>
        </w:rPr>
      </w:pPr>
      <w:bookmarkStart w:id="19" w:name="_Toc95740949"/>
      <w:r w:rsidRPr="0032149F">
        <w:rPr>
          <w:rFonts w:cs="Times New Roman"/>
        </w:rPr>
        <w:t>A.1.4. İç kalite güvencesi mekanizmaları</w:t>
      </w:r>
      <w:bookmarkEnd w:id="19"/>
    </w:p>
    <w:p w14:paraId="3C3AA9C9" w14:textId="3A561CAC" w:rsidR="003B5F3D" w:rsidRPr="00C66186" w:rsidRDefault="003B5F3D" w:rsidP="00694E98">
      <w:pPr>
        <w:spacing w:line="360" w:lineRule="auto"/>
        <w:jc w:val="both"/>
        <w:rPr>
          <w:rFonts w:ascii="Times New Roman" w:hAnsi="Times New Roman" w:cs="Times New Roman"/>
          <w:sz w:val="24"/>
          <w:szCs w:val="24"/>
        </w:rPr>
      </w:pPr>
      <w:r w:rsidRPr="00C66186">
        <w:rPr>
          <w:rFonts w:ascii="Times New Roman" w:hAnsi="Times New Roman" w:cs="Times New Roman"/>
          <w:sz w:val="24"/>
          <w:szCs w:val="24"/>
        </w:rPr>
        <w:t xml:space="preserve">Meslek Yüksekokulumuz Kurum İç Değerlendirme Raporu ve Kalite Komisyonunun öneri ve değerlendirmeleri neticesinde </w:t>
      </w:r>
      <w:r w:rsidR="00056E2E" w:rsidRPr="00C66186">
        <w:rPr>
          <w:rFonts w:ascii="Times New Roman" w:hAnsi="Times New Roman" w:cs="Times New Roman"/>
          <w:sz w:val="24"/>
          <w:szCs w:val="24"/>
        </w:rPr>
        <w:t>eylem planı oluşturu</w:t>
      </w:r>
      <w:r w:rsidR="00C66186" w:rsidRPr="00C66186">
        <w:rPr>
          <w:rFonts w:ascii="Times New Roman" w:hAnsi="Times New Roman" w:cs="Times New Roman"/>
          <w:sz w:val="24"/>
          <w:szCs w:val="24"/>
        </w:rPr>
        <w:t xml:space="preserve">lması yönünde bir hedef belirlenmiştir. </w:t>
      </w:r>
      <w:r w:rsidR="00C66186" w:rsidRPr="00C66186">
        <w:rPr>
          <w:rFonts w:ascii="Times New Roman" w:hAnsi="Times New Roman" w:cs="Times New Roman"/>
          <w:sz w:val="24"/>
          <w:szCs w:val="24"/>
        </w:rPr>
        <w:t>İş akış şemaları,</w:t>
      </w:r>
      <w:r w:rsidR="00E47087">
        <w:rPr>
          <w:rStyle w:val="DipnotBavurusu"/>
          <w:rFonts w:ascii="Times New Roman" w:hAnsi="Times New Roman" w:cs="Times New Roman"/>
          <w:sz w:val="24"/>
          <w:szCs w:val="24"/>
        </w:rPr>
        <w:footnoteReference w:id="4"/>
      </w:r>
      <w:r w:rsidR="00C66186" w:rsidRPr="00C66186">
        <w:rPr>
          <w:rFonts w:ascii="Times New Roman" w:hAnsi="Times New Roman" w:cs="Times New Roman"/>
          <w:sz w:val="24"/>
          <w:szCs w:val="24"/>
        </w:rPr>
        <w:t xml:space="preserve"> takvim, görev ve sorumluluklar ve paydaşların rolleri</w:t>
      </w:r>
      <w:r w:rsidR="00C66186">
        <w:rPr>
          <w:rFonts w:ascii="Times New Roman" w:hAnsi="Times New Roman" w:cs="Times New Roman"/>
          <w:sz w:val="24"/>
          <w:szCs w:val="24"/>
        </w:rPr>
        <w:t xml:space="preserve"> belirlenmiştir.</w:t>
      </w:r>
      <w:r w:rsidR="00E47087">
        <w:rPr>
          <w:rStyle w:val="DipnotBavurusu"/>
          <w:rFonts w:ascii="Times New Roman" w:hAnsi="Times New Roman" w:cs="Times New Roman"/>
          <w:sz w:val="24"/>
          <w:szCs w:val="24"/>
        </w:rPr>
        <w:footnoteReference w:id="5"/>
      </w:r>
      <w:r w:rsidR="00056E2E" w:rsidRPr="00C66186">
        <w:rPr>
          <w:rFonts w:ascii="Times New Roman" w:hAnsi="Times New Roman" w:cs="Times New Roman"/>
          <w:sz w:val="24"/>
          <w:szCs w:val="24"/>
        </w:rPr>
        <w:t xml:space="preserve"> </w:t>
      </w:r>
      <w:r w:rsidRPr="00C66186">
        <w:rPr>
          <w:rFonts w:ascii="Times New Roman" w:hAnsi="Times New Roman" w:cs="Times New Roman"/>
          <w:sz w:val="24"/>
          <w:szCs w:val="24"/>
        </w:rPr>
        <w:t xml:space="preserve">Olgunluk düzeyi bu başlık için </w:t>
      </w:r>
      <w:r w:rsidR="00C66186">
        <w:rPr>
          <w:rFonts w:ascii="Times New Roman" w:hAnsi="Times New Roman" w:cs="Times New Roman"/>
          <w:sz w:val="24"/>
          <w:szCs w:val="24"/>
        </w:rPr>
        <w:t>3</w:t>
      </w:r>
      <w:r w:rsidRPr="00C66186">
        <w:rPr>
          <w:rFonts w:ascii="Times New Roman" w:hAnsi="Times New Roman" w:cs="Times New Roman"/>
          <w:sz w:val="24"/>
          <w:szCs w:val="24"/>
        </w:rPr>
        <w:t xml:space="preserve"> olarak değerlendirilebilir.</w:t>
      </w:r>
    </w:p>
    <w:p w14:paraId="31904C7A" w14:textId="6668985E" w:rsidR="003B5F3D" w:rsidRPr="0032149F" w:rsidRDefault="003B5F3D" w:rsidP="003B5F3D">
      <w:pPr>
        <w:pStyle w:val="Balk3"/>
        <w:spacing w:line="360" w:lineRule="auto"/>
        <w:jc w:val="both"/>
        <w:rPr>
          <w:rFonts w:cs="Times New Roman"/>
        </w:rPr>
      </w:pPr>
      <w:bookmarkStart w:id="20" w:name="_Toc95740950"/>
      <w:r w:rsidRPr="0032149F">
        <w:rPr>
          <w:rFonts w:cs="Times New Roman"/>
        </w:rPr>
        <w:t>A.1.5. Kamuoyunu bilgilendirme ve hesap verebilirlik</w:t>
      </w:r>
      <w:bookmarkEnd w:id="20"/>
    </w:p>
    <w:p w14:paraId="07D2B09A" w14:textId="2EA651B2"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Meslek Yüksekokulumuz topluma karşı sorumluluğunun gereği olarak, eğitim öğretim, araştırma-geliştirme, toplumsal katkı faaliyetlerinin tümüyle ilgili güncel verileri kamuoyu ile paylaşmakta, web sayfasında sürekli olarak yayınlanmaktadır. Üniversitemizin Basın, Yayın ve Halkla İlişkiler birimi sorumluluğunda hazırlanan web sayfası birimimizde görevli akademisyenlerimizin güncellemeleriyle içeriğinin doğru, anlaşılır ve ulaşılabilir olmasına dikkat edilmektedir.</w:t>
      </w:r>
      <w:r w:rsidR="00056E2E">
        <w:rPr>
          <w:rStyle w:val="DipnotBavurusu"/>
          <w:rFonts w:ascii="Times New Roman" w:hAnsi="Times New Roman" w:cs="Times New Roman"/>
          <w:sz w:val="24"/>
          <w:szCs w:val="24"/>
        </w:rPr>
        <w:footnoteReference w:id="6"/>
      </w:r>
      <w:r w:rsidRPr="0032149F">
        <w:rPr>
          <w:rFonts w:ascii="Times New Roman" w:hAnsi="Times New Roman" w:cs="Times New Roman"/>
          <w:sz w:val="24"/>
          <w:szCs w:val="24"/>
        </w:rPr>
        <w:t xml:space="preserve"> </w:t>
      </w:r>
      <w:r w:rsidRPr="0032149F">
        <w:rPr>
          <w:rFonts w:ascii="Times New Roman" w:hAnsi="Times New Roman" w:cs="Times New Roman"/>
          <w:sz w:val="24"/>
          <w:szCs w:val="24"/>
        </w:rPr>
        <w:lastRenderedPageBreak/>
        <w:t>Gerçekleştirilen faaliyetlerin duyurulması için birimimiz içerisinde bulunan ilan panoları da etkin olarak kullanılmaktadır.</w:t>
      </w:r>
      <w:r w:rsidR="003208A1">
        <w:rPr>
          <w:rStyle w:val="DipnotBavurusu"/>
          <w:rFonts w:ascii="Times New Roman" w:hAnsi="Times New Roman" w:cs="Times New Roman"/>
          <w:sz w:val="24"/>
          <w:szCs w:val="24"/>
        </w:rPr>
        <w:footnoteReference w:id="7"/>
      </w:r>
      <w:r w:rsidRPr="0032149F">
        <w:rPr>
          <w:rFonts w:ascii="Times New Roman" w:hAnsi="Times New Roman" w:cs="Times New Roman"/>
          <w:sz w:val="24"/>
          <w:szCs w:val="24"/>
        </w:rPr>
        <w:t xml:space="preserve"> Olgunluk düzeyi bu başlık için 4 olarak değerlendirilebilir.</w:t>
      </w:r>
    </w:p>
    <w:p w14:paraId="38CDB3FA" w14:textId="6EB6906C" w:rsidR="003B5F3D" w:rsidRPr="0032149F" w:rsidRDefault="003B5F3D" w:rsidP="003B5F3D">
      <w:pPr>
        <w:pStyle w:val="Balk2"/>
        <w:spacing w:line="360" w:lineRule="auto"/>
        <w:jc w:val="both"/>
        <w:rPr>
          <w:rFonts w:cs="Times New Roman"/>
          <w:szCs w:val="24"/>
        </w:rPr>
      </w:pPr>
      <w:bookmarkStart w:id="21" w:name="_Toc95740951"/>
      <w:r w:rsidRPr="0032149F">
        <w:rPr>
          <w:rFonts w:cs="Times New Roman"/>
          <w:szCs w:val="24"/>
        </w:rPr>
        <w:t>A.2. Misyon ve Stratejik Amaçlar</w:t>
      </w:r>
      <w:bookmarkEnd w:id="21"/>
    </w:p>
    <w:p w14:paraId="467E41DB" w14:textId="55AA41FD" w:rsidR="003B5F3D" w:rsidRPr="0032149F" w:rsidRDefault="003B5F3D" w:rsidP="003B5F3D">
      <w:pPr>
        <w:pStyle w:val="Balk3"/>
        <w:spacing w:line="360" w:lineRule="auto"/>
        <w:jc w:val="both"/>
        <w:rPr>
          <w:rFonts w:cs="Times New Roman"/>
        </w:rPr>
      </w:pPr>
      <w:bookmarkStart w:id="22" w:name="_Toc95740952"/>
      <w:r w:rsidRPr="0032149F">
        <w:rPr>
          <w:rFonts w:cs="Times New Roman"/>
        </w:rPr>
        <w:t>A.2.1. Misyon, vizyon ve politikalar</w:t>
      </w:r>
      <w:bookmarkEnd w:id="22"/>
    </w:p>
    <w:p w14:paraId="74B145B3" w14:textId="04E978CC"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Meslek yüksekokulumuz </w:t>
      </w:r>
      <w:r w:rsidR="00056E2E">
        <w:rPr>
          <w:rFonts w:ascii="Times New Roman" w:hAnsi="Times New Roman" w:cs="Times New Roman"/>
          <w:sz w:val="24"/>
          <w:szCs w:val="24"/>
        </w:rPr>
        <w:t xml:space="preserve">sektörel ihtiyaçlar </w:t>
      </w:r>
      <w:r w:rsidRPr="0032149F">
        <w:rPr>
          <w:rFonts w:ascii="Times New Roman" w:hAnsi="Times New Roman" w:cs="Times New Roman"/>
          <w:sz w:val="24"/>
          <w:szCs w:val="24"/>
        </w:rPr>
        <w:t>ile paydaşlarının ihtiyaç duyduğu; mevzuat ve donanıma sahip, alanında ulusal ve uluslararası dil becerileri ile bilişim teknolojilerini kullanabilen bireyler yetiştirmeyi benimsemiştir. Bu bağlamda ülkemiz</w:t>
      </w:r>
      <w:r w:rsidR="0009789B">
        <w:rPr>
          <w:rFonts w:ascii="Times New Roman" w:hAnsi="Times New Roman" w:cs="Times New Roman"/>
          <w:sz w:val="24"/>
          <w:szCs w:val="24"/>
        </w:rPr>
        <w:t>in sağlık,</w:t>
      </w:r>
      <w:r w:rsidRPr="0032149F">
        <w:rPr>
          <w:rFonts w:ascii="Times New Roman" w:hAnsi="Times New Roman" w:cs="Times New Roman"/>
          <w:sz w:val="24"/>
          <w:szCs w:val="24"/>
        </w:rPr>
        <w:t xml:space="preserve"> </w:t>
      </w:r>
      <w:r w:rsidR="000E2A7B">
        <w:rPr>
          <w:rFonts w:ascii="Times New Roman" w:hAnsi="Times New Roman" w:cs="Times New Roman"/>
          <w:sz w:val="24"/>
          <w:szCs w:val="24"/>
        </w:rPr>
        <w:t>bankacılık</w:t>
      </w:r>
      <w:r w:rsidR="0009789B">
        <w:rPr>
          <w:rFonts w:ascii="Times New Roman" w:hAnsi="Times New Roman" w:cs="Times New Roman"/>
          <w:sz w:val="24"/>
          <w:szCs w:val="24"/>
        </w:rPr>
        <w:t>, sigortacılık</w:t>
      </w:r>
      <w:r w:rsidR="000E2A7B">
        <w:rPr>
          <w:rFonts w:ascii="Times New Roman" w:hAnsi="Times New Roman" w:cs="Times New Roman"/>
          <w:sz w:val="24"/>
          <w:szCs w:val="24"/>
        </w:rPr>
        <w:t xml:space="preserve"> ve veteriner</w:t>
      </w:r>
      <w:r w:rsidR="0009789B">
        <w:rPr>
          <w:rFonts w:ascii="Times New Roman" w:hAnsi="Times New Roman" w:cs="Times New Roman"/>
          <w:sz w:val="24"/>
          <w:szCs w:val="24"/>
        </w:rPr>
        <w:t>lik</w:t>
      </w:r>
      <w:r w:rsidR="000E2A7B">
        <w:rPr>
          <w:rFonts w:ascii="Times New Roman" w:hAnsi="Times New Roman" w:cs="Times New Roman"/>
          <w:sz w:val="24"/>
          <w:szCs w:val="24"/>
        </w:rPr>
        <w:t xml:space="preserve"> alan</w:t>
      </w:r>
      <w:r w:rsidR="0009789B">
        <w:rPr>
          <w:rFonts w:ascii="Times New Roman" w:hAnsi="Times New Roman" w:cs="Times New Roman"/>
          <w:sz w:val="24"/>
          <w:szCs w:val="24"/>
        </w:rPr>
        <w:t>lar</w:t>
      </w:r>
      <w:r w:rsidR="000E2A7B">
        <w:rPr>
          <w:rFonts w:ascii="Times New Roman" w:hAnsi="Times New Roman" w:cs="Times New Roman"/>
          <w:sz w:val="24"/>
          <w:szCs w:val="24"/>
        </w:rPr>
        <w:t xml:space="preserve">ında </w:t>
      </w:r>
      <w:r w:rsidRPr="0032149F">
        <w:rPr>
          <w:rFonts w:ascii="Times New Roman" w:hAnsi="Times New Roman" w:cs="Times New Roman"/>
          <w:sz w:val="24"/>
          <w:szCs w:val="24"/>
        </w:rPr>
        <w:t>bilimsel olarak katkıda bulunmak gayesiyle araştıran ve sorgulayan, eğitim-öğretim kalitesi yüksek, sektöre yön veren araştırmalarıyla saygın bir eğiti</w:t>
      </w:r>
      <w:r>
        <w:rPr>
          <w:rFonts w:ascii="Times New Roman" w:hAnsi="Times New Roman" w:cs="Times New Roman"/>
          <w:sz w:val="24"/>
          <w:szCs w:val="24"/>
        </w:rPr>
        <w:t>m kurumu haline gelme vizyonu ile</w:t>
      </w:r>
      <w:r w:rsidRPr="0032149F">
        <w:rPr>
          <w:rFonts w:ascii="Times New Roman" w:hAnsi="Times New Roman" w:cs="Times New Roman"/>
          <w:sz w:val="24"/>
          <w:szCs w:val="24"/>
        </w:rPr>
        <w:t xml:space="preserve"> hareket etmektedir.</w:t>
      </w:r>
      <w:r w:rsidR="001169F7">
        <w:rPr>
          <w:rStyle w:val="DipnotBavurusu"/>
          <w:rFonts w:ascii="Times New Roman" w:hAnsi="Times New Roman" w:cs="Times New Roman"/>
          <w:sz w:val="24"/>
          <w:szCs w:val="24"/>
        </w:rPr>
        <w:footnoteReference w:id="8"/>
      </w:r>
    </w:p>
    <w:p w14:paraId="4FCBC762" w14:textId="212EDD73"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Birimimiz üniversitemiz web sayfasında yayımlanan kalite politikalarını uygulama</w:t>
      </w:r>
      <w:r w:rsidR="001169F7">
        <w:rPr>
          <w:rFonts w:ascii="Times New Roman" w:hAnsi="Times New Roman" w:cs="Times New Roman"/>
          <w:sz w:val="24"/>
          <w:szCs w:val="24"/>
        </w:rPr>
        <w:t>yı hedeflemektedir</w:t>
      </w:r>
      <w:r w:rsidRPr="0032149F">
        <w:rPr>
          <w:rFonts w:ascii="Times New Roman" w:hAnsi="Times New Roman" w:cs="Times New Roman"/>
          <w:sz w:val="24"/>
          <w:szCs w:val="24"/>
        </w:rPr>
        <w:t>. Üniversitemizin Eğitim-Öğretim, Araştırma-Geliştirme, Toplumsal Katkı, Yönetim Sistemi politikaları bulunmak</w:t>
      </w:r>
      <w:r w:rsidR="001169F7">
        <w:rPr>
          <w:rFonts w:ascii="Times New Roman" w:hAnsi="Times New Roman" w:cs="Times New Roman"/>
          <w:sz w:val="24"/>
          <w:szCs w:val="24"/>
        </w:rPr>
        <w:t>la birlikte</w:t>
      </w:r>
      <w:r w:rsidRPr="0032149F">
        <w:rPr>
          <w:rFonts w:ascii="Times New Roman" w:hAnsi="Times New Roman" w:cs="Times New Roman"/>
          <w:sz w:val="24"/>
          <w:szCs w:val="24"/>
        </w:rPr>
        <w:t xml:space="preserve"> ve </w:t>
      </w:r>
      <w:r w:rsidR="001169F7">
        <w:rPr>
          <w:rFonts w:ascii="Times New Roman" w:hAnsi="Times New Roman" w:cs="Times New Roman"/>
          <w:sz w:val="24"/>
          <w:szCs w:val="24"/>
        </w:rPr>
        <w:t>politika hedefleri çerçevesinde gerçekleştirilecek faaliyetler web sayfamızda yer alan “Kalite Güvencesi”</w:t>
      </w:r>
      <w:r w:rsidR="000E2A7B">
        <w:rPr>
          <w:rStyle w:val="DipnotBavurusu"/>
          <w:rFonts w:ascii="Times New Roman" w:hAnsi="Times New Roman" w:cs="Times New Roman"/>
          <w:sz w:val="24"/>
          <w:szCs w:val="24"/>
        </w:rPr>
        <w:footnoteReference w:id="9"/>
      </w:r>
      <w:r w:rsidR="001169F7">
        <w:rPr>
          <w:rFonts w:ascii="Times New Roman" w:hAnsi="Times New Roman" w:cs="Times New Roman"/>
          <w:sz w:val="24"/>
          <w:szCs w:val="24"/>
        </w:rPr>
        <w:t xml:space="preserve"> sekmesi altında </w:t>
      </w:r>
      <w:r w:rsidRPr="0032149F">
        <w:rPr>
          <w:rFonts w:ascii="Times New Roman" w:hAnsi="Times New Roman" w:cs="Times New Roman"/>
          <w:sz w:val="24"/>
          <w:szCs w:val="24"/>
        </w:rPr>
        <w:t>yayımlan</w:t>
      </w:r>
      <w:r w:rsidR="001169F7">
        <w:rPr>
          <w:rFonts w:ascii="Times New Roman" w:hAnsi="Times New Roman" w:cs="Times New Roman"/>
          <w:sz w:val="24"/>
          <w:szCs w:val="24"/>
        </w:rPr>
        <w:t>acaktır</w:t>
      </w:r>
      <w:r w:rsidRPr="0032149F">
        <w:rPr>
          <w:rFonts w:ascii="Times New Roman" w:hAnsi="Times New Roman" w:cs="Times New Roman"/>
          <w:sz w:val="24"/>
          <w:szCs w:val="24"/>
        </w:rPr>
        <w:t>.</w:t>
      </w:r>
      <w:r>
        <w:rPr>
          <w:rFonts w:ascii="Times New Roman" w:hAnsi="Times New Roman" w:cs="Times New Roman"/>
          <w:sz w:val="24"/>
          <w:szCs w:val="24"/>
        </w:rPr>
        <w:t xml:space="preserve"> </w:t>
      </w:r>
      <w:r w:rsidRPr="0032149F">
        <w:rPr>
          <w:rFonts w:ascii="Times New Roman" w:hAnsi="Times New Roman" w:cs="Times New Roman"/>
          <w:sz w:val="24"/>
          <w:szCs w:val="24"/>
        </w:rPr>
        <w:t xml:space="preserve"> Olgunluk düzeyi bu başlık için </w:t>
      </w:r>
      <w:r w:rsidR="001169F7">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57ACCEE5" w14:textId="228B4C9F" w:rsidR="003B5F3D" w:rsidRPr="0032149F" w:rsidRDefault="003B5F3D" w:rsidP="003B5F3D">
      <w:pPr>
        <w:pStyle w:val="Balk3"/>
        <w:spacing w:line="360" w:lineRule="auto"/>
        <w:jc w:val="both"/>
        <w:rPr>
          <w:rFonts w:cs="Times New Roman"/>
        </w:rPr>
      </w:pPr>
      <w:r w:rsidRPr="0032149F">
        <w:rPr>
          <w:rFonts w:cs="Times New Roman"/>
        </w:rPr>
        <w:t xml:space="preserve"> </w:t>
      </w:r>
      <w:bookmarkStart w:id="23" w:name="_Toc95740953"/>
      <w:r w:rsidRPr="0032149F">
        <w:rPr>
          <w:rFonts w:cs="Times New Roman"/>
        </w:rPr>
        <w:t>A.2.2. Stratejik amaç ve hedefler</w:t>
      </w:r>
      <w:bookmarkEnd w:id="23"/>
    </w:p>
    <w:p w14:paraId="1B8A0E4C" w14:textId="0B715BEE"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Birimimizin öncelikli hedefi </w:t>
      </w:r>
      <w:r w:rsidR="00543232">
        <w:rPr>
          <w:rFonts w:ascii="Times New Roman" w:hAnsi="Times New Roman" w:cs="Times New Roman"/>
          <w:sz w:val="24"/>
          <w:szCs w:val="24"/>
        </w:rPr>
        <w:t>bankacılık, sigortacılık, sağlık kurumları ve veterinerlik</w:t>
      </w:r>
      <w:r w:rsidRPr="0032149F">
        <w:rPr>
          <w:rFonts w:ascii="Times New Roman" w:hAnsi="Times New Roman" w:cs="Times New Roman"/>
          <w:sz w:val="24"/>
          <w:szCs w:val="24"/>
        </w:rPr>
        <w:t xml:space="preserve"> sektöründe faaliyet gösteren işletmelerin hem güncel hem de gelecekteki ihtiyaçlarını karşılayabilecek bilgi ve beceri</w:t>
      </w:r>
      <w:r w:rsidR="0009789B">
        <w:rPr>
          <w:rFonts w:ascii="Times New Roman" w:hAnsi="Times New Roman" w:cs="Times New Roman"/>
          <w:sz w:val="24"/>
          <w:szCs w:val="24"/>
        </w:rPr>
        <w:t>ye sahip adayları yetiştirmek, m</w:t>
      </w:r>
      <w:r w:rsidRPr="0032149F">
        <w:rPr>
          <w:rFonts w:ascii="Times New Roman" w:hAnsi="Times New Roman" w:cs="Times New Roman"/>
          <w:sz w:val="24"/>
          <w:szCs w:val="24"/>
        </w:rPr>
        <w:t>ezun öğrencilerimizin kolaylıkla istihdam edilebilecek niteliklere sahip olmalarını sağlayacak gerekli alt yapıyı oluşturmaktır.</w:t>
      </w:r>
      <w:r w:rsidRPr="0032149F">
        <w:rPr>
          <w:rFonts w:ascii="Times New Roman" w:hAnsi="Times New Roman" w:cs="Times New Roman"/>
          <w:sz w:val="24"/>
          <w:szCs w:val="24"/>
        </w:rPr>
        <w:tab/>
      </w:r>
    </w:p>
    <w:p w14:paraId="1A532AB1" w14:textId="174EBDB7"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Üniversitemiz birimlerin stratejik amaç ve hedeflerine ulaşılıp ulaşılmadığının tespiti amaçlı yıl içerisinde belirli dönemlerle Strateji Geliştirme Daire Başkanlığı vasıtasıyla faaliyet raporları, performans </w:t>
      </w:r>
      <w:r w:rsidR="00370F9E">
        <w:rPr>
          <w:rFonts w:ascii="Times New Roman" w:hAnsi="Times New Roman" w:cs="Times New Roman"/>
          <w:sz w:val="24"/>
          <w:szCs w:val="24"/>
        </w:rPr>
        <w:t>hedef ve göstergeleri, izlenceleri</w:t>
      </w:r>
      <w:r w:rsidRPr="0032149F">
        <w:rPr>
          <w:rFonts w:ascii="Times New Roman" w:hAnsi="Times New Roman" w:cs="Times New Roman"/>
          <w:sz w:val="24"/>
          <w:szCs w:val="24"/>
        </w:rPr>
        <w:t xml:space="preserve"> ve değerlendirmeleri yapmaktadır.</w:t>
      </w:r>
      <w:r w:rsidR="00370F9E">
        <w:rPr>
          <w:rStyle w:val="DipnotBavurusu"/>
          <w:rFonts w:ascii="Times New Roman" w:hAnsi="Times New Roman" w:cs="Times New Roman"/>
          <w:sz w:val="24"/>
          <w:szCs w:val="24"/>
        </w:rPr>
        <w:footnoteReference w:id="10"/>
      </w:r>
      <w:r w:rsidRPr="0032149F">
        <w:rPr>
          <w:rFonts w:ascii="Times New Roman" w:hAnsi="Times New Roman" w:cs="Times New Roman"/>
          <w:sz w:val="24"/>
          <w:szCs w:val="24"/>
        </w:rPr>
        <w:t xml:space="preserve"> Olgunluk düzeyi bu başlık için </w:t>
      </w:r>
      <w:r w:rsidR="00E47087">
        <w:rPr>
          <w:rFonts w:ascii="Times New Roman" w:hAnsi="Times New Roman" w:cs="Times New Roman"/>
          <w:sz w:val="24"/>
          <w:szCs w:val="24"/>
        </w:rPr>
        <w:t>3</w:t>
      </w:r>
      <w:r w:rsidRPr="0032149F">
        <w:rPr>
          <w:rFonts w:ascii="Times New Roman" w:hAnsi="Times New Roman" w:cs="Times New Roman"/>
          <w:sz w:val="24"/>
          <w:szCs w:val="24"/>
        </w:rPr>
        <w:t xml:space="preserve"> olarak değerlendirilebilir.</w:t>
      </w:r>
    </w:p>
    <w:p w14:paraId="03997ACE" w14:textId="77777777" w:rsidR="003B5F3D" w:rsidRPr="0032149F" w:rsidRDefault="003B5F3D" w:rsidP="003B5F3D">
      <w:pPr>
        <w:pStyle w:val="Balk3"/>
        <w:spacing w:line="360" w:lineRule="auto"/>
        <w:jc w:val="both"/>
        <w:rPr>
          <w:rFonts w:cs="Times New Roman"/>
        </w:rPr>
      </w:pPr>
      <w:bookmarkStart w:id="24" w:name="_Toc95740954"/>
      <w:r w:rsidRPr="0032149F">
        <w:rPr>
          <w:rFonts w:cs="Times New Roman"/>
        </w:rPr>
        <w:lastRenderedPageBreak/>
        <w:t>A.2.3. Performans yönetimi</w:t>
      </w:r>
      <w:bookmarkEnd w:id="24"/>
    </w:p>
    <w:p w14:paraId="3208F4A6" w14:textId="17D8AAD4"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Üniversitemizin hedef ve amaçlarının gerçekleşme düzeylerini analiz etmek amacıyla Strateji Geliştirme Daire Başkanlığı tarafından her yıl Performans Programı hazırlanmaktadır. Bu bağlamda üniversitemiz birimlerden almış olduğu raporlama, izleme ve değerlendirme yöntemleri ile her yıl Strateji Geliştirme Daire Başkanlığı</w:t>
      </w:r>
      <w:r w:rsidR="00536992">
        <w:rPr>
          <w:rFonts w:ascii="Times New Roman" w:hAnsi="Times New Roman" w:cs="Times New Roman"/>
          <w:sz w:val="24"/>
          <w:szCs w:val="24"/>
        </w:rPr>
        <w:t xml:space="preserve"> (SDGB)</w:t>
      </w:r>
      <w:r w:rsidRPr="0032149F">
        <w:rPr>
          <w:rFonts w:ascii="Times New Roman" w:hAnsi="Times New Roman" w:cs="Times New Roman"/>
          <w:sz w:val="24"/>
          <w:szCs w:val="24"/>
        </w:rPr>
        <w:t xml:space="preserve"> tarafından performans göstergeleri hazırlanmakta ve yayımlanmaktadır.</w:t>
      </w:r>
      <w:r w:rsidR="00536992">
        <w:rPr>
          <w:rFonts w:ascii="Times New Roman" w:hAnsi="Times New Roman" w:cs="Times New Roman"/>
          <w:sz w:val="24"/>
          <w:szCs w:val="24"/>
        </w:rPr>
        <w:t xml:space="preserve"> Birimimiz en son 2023 yılı için hazırlamış olduğu performans göstergelerine ilişkin raporu SDGB ile paylaşmıştır.</w:t>
      </w:r>
      <w:r w:rsidRPr="0032149F">
        <w:rPr>
          <w:rStyle w:val="DipnotBavurusu"/>
          <w:rFonts w:ascii="Times New Roman" w:hAnsi="Times New Roman" w:cs="Times New Roman"/>
          <w:sz w:val="24"/>
          <w:szCs w:val="24"/>
        </w:rPr>
        <w:footnoteReference w:id="11"/>
      </w:r>
      <w:r w:rsidR="00543232">
        <w:rPr>
          <w:rFonts w:ascii="Times New Roman" w:hAnsi="Times New Roman" w:cs="Times New Roman"/>
          <w:sz w:val="24"/>
          <w:szCs w:val="24"/>
        </w:rPr>
        <w:t xml:space="preserve"> </w:t>
      </w:r>
      <w:r w:rsidRPr="0032149F">
        <w:rPr>
          <w:rFonts w:ascii="Times New Roman" w:hAnsi="Times New Roman" w:cs="Times New Roman"/>
          <w:sz w:val="24"/>
          <w:szCs w:val="24"/>
        </w:rPr>
        <w:t>Olgunluk düzeyi bu başlık için 3 olarak değerlendirilebilir.</w:t>
      </w:r>
    </w:p>
    <w:p w14:paraId="1C9E468B" w14:textId="77777777" w:rsidR="003B5F3D" w:rsidRPr="0032149F" w:rsidRDefault="003B5F3D" w:rsidP="003B5F3D">
      <w:pPr>
        <w:pStyle w:val="Balk2"/>
        <w:spacing w:line="360" w:lineRule="auto"/>
        <w:jc w:val="both"/>
        <w:rPr>
          <w:rFonts w:cs="Times New Roman"/>
          <w:szCs w:val="24"/>
        </w:rPr>
      </w:pPr>
      <w:bookmarkStart w:id="25" w:name="_Toc95740955"/>
      <w:r w:rsidRPr="0032149F">
        <w:rPr>
          <w:rFonts w:cs="Times New Roman"/>
          <w:szCs w:val="24"/>
        </w:rPr>
        <w:t>A.3. Yönetim Sistemleri</w:t>
      </w:r>
      <w:bookmarkEnd w:id="25"/>
    </w:p>
    <w:p w14:paraId="7F050BD9" w14:textId="77777777" w:rsidR="003B5F3D" w:rsidRPr="0032149F" w:rsidRDefault="003B5F3D" w:rsidP="003B5F3D">
      <w:pPr>
        <w:pStyle w:val="Balk3"/>
        <w:spacing w:line="360" w:lineRule="auto"/>
        <w:jc w:val="both"/>
        <w:rPr>
          <w:rFonts w:cs="Times New Roman"/>
        </w:rPr>
      </w:pPr>
      <w:bookmarkStart w:id="26" w:name="_Toc95740956"/>
      <w:r w:rsidRPr="0032149F">
        <w:rPr>
          <w:rFonts w:cs="Times New Roman"/>
        </w:rPr>
        <w:t>A.3.1. Bilgi yönetim sistemi</w:t>
      </w:r>
      <w:bookmarkEnd w:id="26"/>
    </w:p>
    <w:p w14:paraId="7FA47D5D" w14:textId="77777777"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Birimimiz fonksiyonlarını yerine getirmek için yürüttüğü faaliyetleri belgelendirme, kayıt altına alma ve saklama işlemleri, “Elektronik Belge Yönetim Sistemi” (EBYS) ile yapılmaktadır.</w:t>
      </w:r>
      <w:r w:rsidRPr="0032149F">
        <w:rPr>
          <w:rStyle w:val="DipnotBavurusu"/>
          <w:rFonts w:ascii="Times New Roman" w:hAnsi="Times New Roman" w:cs="Times New Roman"/>
          <w:sz w:val="24"/>
          <w:szCs w:val="24"/>
        </w:rPr>
        <w:footnoteReference w:id="12"/>
      </w:r>
      <w:r w:rsidRPr="0032149F">
        <w:rPr>
          <w:rFonts w:ascii="Times New Roman" w:hAnsi="Times New Roman" w:cs="Times New Roman"/>
          <w:sz w:val="24"/>
          <w:szCs w:val="24"/>
        </w:rPr>
        <w:t xml:space="preserve"> EBYS ile Birimimizde hali hazırda fiziksel ortamdaki bilgi ve belgeleri üretmek ve yönetmek adına yürütülen işlemlerin tamamı elektronik ortamda yapılabilmektedir. EBYS, kurumda herhangi bir fonksiyonun yerine getirilmesi için üretilmiş ya da alınmış resmi nitelik taşıyan belgelerin yönetilmesi adına gerekli olan tüm temel kullanım özelliklerini bünyesinde barındırmaktadır. Olgunluk düzeyi bu başlık için 4 olarak değerlendirilebilir.</w:t>
      </w:r>
    </w:p>
    <w:p w14:paraId="646A4A73" w14:textId="77777777" w:rsidR="003B5F3D" w:rsidRPr="0032149F" w:rsidRDefault="003B5F3D" w:rsidP="003B5F3D">
      <w:pPr>
        <w:pStyle w:val="Balk3"/>
        <w:spacing w:line="360" w:lineRule="auto"/>
        <w:jc w:val="both"/>
        <w:rPr>
          <w:rFonts w:cs="Times New Roman"/>
        </w:rPr>
      </w:pPr>
      <w:bookmarkStart w:id="27" w:name="_Toc95740957"/>
      <w:r w:rsidRPr="0032149F">
        <w:rPr>
          <w:rFonts w:cs="Times New Roman"/>
        </w:rPr>
        <w:t>A.3.2. İnsan kaynakları yönetimi</w:t>
      </w:r>
      <w:bookmarkEnd w:id="27"/>
    </w:p>
    <w:p w14:paraId="5CB70CBF" w14:textId="598C1340"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 Üniversitemiz ilgili yönetmelik ve mevzuat esas olmak üzere personel alımını gerçekleştirmektedir. Bu kapsamda üniversitede atamalar 2547 sayılı Yükseköğretim Kanunu, 2809 sayılı Yükseköğretim Kurumları Teşkilatı Kanunu, Yükseköğretim Üst Kuruluşları ile Yükseköğretim Kurumları Personeli Görevde Yükselme ve Unvan Değişikliği Yönetmeliği, Öğretim Üyesi Dışındaki Öğretim Elemanı Kadrolarına Yapılacak Atamalarda Uygulanacak Merkezi Sınav ile Giriş Sınavlarına İlişkin Usul ve Esaslar Hakkında Yönetmelik, Öğretim Üyeliğine Yükseltilme ve Atanma Yönetmeliği kapsamında yapılmaktadır.</w:t>
      </w:r>
      <w:r w:rsidR="00D7140D">
        <w:rPr>
          <w:rFonts w:ascii="Times New Roman" w:hAnsi="Times New Roman" w:cs="Times New Roman"/>
          <w:sz w:val="24"/>
          <w:szCs w:val="24"/>
        </w:rPr>
        <w:t xml:space="preserve"> Birimimiz personel ihtiyacı PDB tarafından belirlenmekte olup bir inisiyatifimiz bulunmamaktadır. Bu nedenle o</w:t>
      </w:r>
      <w:r w:rsidRPr="0032149F">
        <w:rPr>
          <w:rFonts w:ascii="Times New Roman" w:hAnsi="Times New Roman" w:cs="Times New Roman"/>
          <w:sz w:val="24"/>
          <w:szCs w:val="24"/>
        </w:rPr>
        <w:t xml:space="preserve">lgunluk düzeyi bu başlık için </w:t>
      </w:r>
      <w:r w:rsidR="00D7140D">
        <w:rPr>
          <w:rFonts w:ascii="Times New Roman" w:hAnsi="Times New Roman" w:cs="Times New Roman"/>
          <w:sz w:val="24"/>
          <w:szCs w:val="24"/>
        </w:rPr>
        <w:t>1</w:t>
      </w:r>
      <w:r w:rsidRPr="0032149F">
        <w:rPr>
          <w:rFonts w:ascii="Times New Roman" w:hAnsi="Times New Roman" w:cs="Times New Roman"/>
          <w:sz w:val="24"/>
          <w:szCs w:val="24"/>
        </w:rPr>
        <w:t xml:space="preserve"> olarak değerlendirilebilir.</w:t>
      </w:r>
    </w:p>
    <w:p w14:paraId="7570D599" w14:textId="77777777" w:rsidR="003B5F3D" w:rsidRPr="0032149F" w:rsidRDefault="003B5F3D" w:rsidP="003B5F3D">
      <w:pPr>
        <w:pStyle w:val="Balk3"/>
        <w:spacing w:line="360" w:lineRule="auto"/>
        <w:jc w:val="both"/>
        <w:rPr>
          <w:rFonts w:cs="Times New Roman"/>
        </w:rPr>
      </w:pPr>
      <w:bookmarkStart w:id="28" w:name="_Toc95740958"/>
      <w:r w:rsidRPr="0032149F">
        <w:rPr>
          <w:rFonts w:cs="Times New Roman"/>
        </w:rPr>
        <w:lastRenderedPageBreak/>
        <w:t>A.3.3. Finansal yönetim</w:t>
      </w:r>
      <w:bookmarkEnd w:id="28"/>
    </w:p>
    <w:p w14:paraId="04BF4319" w14:textId="1A9BED13" w:rsidR="003B5F3D" w:rsidRPr="0032149F" w:rsidRDefault="008D3335" w:rsidP="00252F4D">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B5F3D" w:rsidRPr="0032149F">
        <w:rPr>
          <w:rFonts w:ascii="Times New Roman" w:hAnsi="Times New Roman" w:cs="Times New Roman"/>
          <w:sz w:val="24"/>
          <w:szCs w:val="24"/>
        </w:rPr>
        <w:t>ğrı İbrahim Çeçen Üniversitesi 5018 Sayılı Kamu Mali Yönetim ve Kontrol Kanunu gereğince Özel Bütçe ve Merkezi Yönetim kapsamında bir kamu idaresi olup mali kaynakların kullanımı anılan yasa, Bütçe Kanunu ve ilgili mevzuatların hükümlerine ve süreçlerine uygun olarak yürütülmektedir. Birimimizin Üniversitemizin Finansal kaynakların planlama, kullanım ve izleme uygulamaları ile finansal yönetimi sağlanmaktadır. Üniversitemiz yapılan her türden mali işlemler gerekli mali raporlar halinde her yıl sunulmaktadır.</w:t>
      </w:r>
      <w:r w:rsidR="00D7140D">
        <w:rPr>
          <w:rFonts w:ascii="Times New Roman" w:hAnsi="Times New Roman" w:cs="Times New Roman"/>
          <w:sz w:val="24"/>
          <w:szCs w:val="24"/>
        </w:rPr>
        <w:t xml:space="preserve"> </w:t>
      </w:r>
      <w:r w:rsidR="00252F4D">
        <w:rPr>
          <w:rFonts w:ascii="Times New Roman" w:hAnsi="Times New Roman" w:cs="Times New Roman"/>
          <w:sz w:val="24"/>
          <w:szCs w:val="24"/>
        </w:rPr>
        <w:t>Birimimizde</w:t>
      </w:r>
      <w:r w:rsidR="00252F4D" w:rsidRPr="00252F4D">
        <w:rPr>
          <w:rFonts w:ascii="Times New Roman" w:hAnsi="Times New Roman" w:cs="Times New Roman"/>
          <w:sz w:val="24"/>
          <w:szCs w:val="24"/>
        </w:rPr>
        <w:t xml:space="preserve"> finansal kaynakların yönetimine ilişkin tanımlı süreçler bulunmamaktadır.</w:t>
      </w:r>
      <w:r w:rsidR="00252F4D">
        <w:rPr>
          <w:rFonts w:ascii="Times New Roman" w:hAnsi="Times New Roman" w:cs="Times New Roman"/>
          <w:sz w:val="24"/>
          <w:szCs w:val="24"/>
        </w:rPr>
        <w:t xml:space="preserve"> </w:t>
      </w:r>
      <w:r w:rsidR="003B5F3D" w:rsidRPr="0032149F">
        <w:rPr>
          <w:rFonts w:ascii="Times New Roman" w:hAnsi="Times New Roman" w:cs="Times New Roman"/>
          <w:sz w:val="24"/>
          <w:szCs w:val="24"/>
        </w:rPr>
        <w:t xml:space="preserve">Olgunluk düzeyi bu başlık için </w:t>
      </w:r>
      <w:r w:rsidR="00252F4D">
        <w:rPr>
          <w:rFonts w:ascii="Times New Roman" w:hAnsi="Times New Roman" w:cs="Times New Roman"/>
          <w:sz w:val="24"/>
          <w:szCs w:val="24"/>
        </w:rPr>
        <w:t>1</w:t>
      </w:r>
      <w:r w:rsidR="003B5F3D" w:rsidRPr="0032149F">
        <w:rPr>
          <w:rFonts w:ascii="Times New Roman" w:hAnsi="Times New Roman" w:cs="Times New Roman"/>
          <w:sz w:val="24"/>
          <w:szCs w:val="24"/>
        </w:rPr>
        <w:t xml:space="preserve"> olarak değerlendirilebilir.</w:t>
      </w:r>
    </w:p>
    <w:p w14:paraId="387DDAF1" w14:textId="77777777" w:rsidR="003B5F3D" w:rsidRPr="0032149F" w:rsidRDefault="003B5F3D" w:rsidP="003B5D5D">
      <w:pPr>
        <w:pStyle w:val="Balk3"/>
        <w:spacing w:line="360" w:lineRule="auto"/>
        <w:jc w:val="both"/>
        <w:rPr>
          <w:rFonts w:cs="Times New Roman"/>
        </w:rPr>
      </w:pPr>
      <w:bookmarkStart w:id="29" w:name="_Toc95740959"/>
      <w:r w:rsidRPr="0032149F">
        <w:rPr>
          <w:rFonts w:cs="Times New Roman"/>
        </w:rPr>
        <w:t>A.3.4. Süreç yönetimi</w:t>
      </w:r>
      <w:bookmarkEnd w:id="29"/>
    </w:p>
    <w:p w14:paraId="4F45269E" w14:textId="1600341E"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Üniversitemizd</w:t>
      </w:r>
      <w:r w:rsidR="007C7D91">
        <w:rPr>
          <w:rFonts w:ascii="Times New Roman" w:hAnsi="Times New Roman" w:cs="Times New Roman"/>
          <w:sz w:val="24"/>
          <w:szCs w:val="24"/>
        </w:rPr>
        <w:t>e her birimin kendisine belirle</w:t>
      </w:r>
      <w:r w:rsidRPr="0032149F">
        <w:rPr>
          <w:rFonts w:ascii="Times New Roman" w:hAnsi="Times New Roman" w:cs="Times New Roman"/>
          <w:sz w:val="24"/>
          <w:szCs w:val="24"/>
        </w:rPr>
        <w:t>miş olduğu süreç yönetim modeli ile birimler süreçlerini takip etmekte ve sonuçlarını değerlendirmektedir. Birimimiz</w:t>
      </w:r>
      <w:r w:rsidR="007C7D91">
        <w:rPr>
          <w:rFonts w:ascii="Times New Roman" w:hAnsi="Times New Roman" w:cs="Times New Roman"/>
          <w:sz w:val="24"/>
          <w:szCs w:val="24"/>
        </w:rPr>
        <w:t>de</w:t>
      </w:r>
      <w:r w:rsidRPr="0032149F">
        <w:rPr>
          <w:rFonts w:ascii="Times New Roman" w:hAnsi="Times New Roman" w:cs="Times New Roman"/>
          <w:sz w:val="24"/>
          <w:szCs w:val="24"/>
        </w:rPr>
        <w:t xml:space="preserve"> </w:t>
      </w:r>
      <w:r w:rsidR="007C7D91">
        <w:rPr>
          <w:rFonts w:ascii="Times New Roman" w:hAnsi="Times New Roman" w:cs="Times New Roman"/>
          <w:sz w:val="24"/>
          <w:szCs w:val="24"/>
        </w:rPr>
        <w:t>2022/</w:t>
      </w:r>
      <w:r w:rsidRPr="0032149F">
        <w:rPr>
          <w:rFonts w:ascii="Times New Roman" w:hAnsi="Times New Roman" w:cs="Times New Roman"/>
          <w:sz w:val="24"/>
          <w:szCs w:val="24"/>
        </w:rPr>
        <w:t>2023 bahar</w:t>
      </w:r>
      <w:r w:rsidR="007C7D91">
        <w:rPr>
          <w:rFonts w:ascii="Times New Roman" w:hAnsi="Times New Roman" w:cs="Times New Roman"/>
          <w:sz w:val="24"/>
          <w:szCs w:val="24"/>
        </w:rPr>
        <w:t xml:space="preserve"> dönemi deprem sonrası süreçte derslerin tamamı</w:t>
      </w:r>
      <w:r w:rsidRPr="0032149F">
        <w:rPr>
          <w:rFonts w:ascii="Times New Roman" w:hAnsi="Times New Roman" w:cs="Times New Roman"/>
          <w:sz w:val="24"/>
          <w:szCs w:val="24"/>
        </w:rPr>
        <w:t xml:space="preserve"> online ve</w:t>
      </w:r>
      <w:r>
        <w:rPr>
          <w:rFonts w:ascii="Times New Roman" w:hAnsi="Times New Roman" w:cs="Times New Roman"/>
          <w:sz w:val="24"/>
          <w:szCs w:val="24"/>
        </w:rPr>
        <w:t>rilmiştir</w:t>
      </w:r>
      <w:r w:rsidRPr="0032149F">
        <w:rPr>
          <w:rFonts w:ascii="Times New Roman" w:hAnsi="Times New Roman" w:cs="Times New Roman"/>
          <w:sz w:val="24"/>
          <w:szCs w:val="24"/>
        </w:rPr>
        <w:t>. Bu süreçte hocalarımız ve öğrencilerimiz bilgilendirilmiş ders programları bu değişim sürecine göre uyarlanmıştır.</w:t>
      </w:r>
      <w:r w:rsidR="008D3335">
        <w:rPr>
          <w:rStyle w:val="DipnotBavurusu"/>
          <w:rFonts w:ascii="Times New Roman" w:hAnsi="Times New Roman" w:cs="Times New Roman"/>
          <w:sz w:val="24"/>
          <w:szCs w:val="24"/>
        </w:rPr>
        <w:footnoteReference w:id="13"/>
      </w:r>
      <w:r w:rsidRPr="0032149F">
        <w:rPr>
          <w:rFonts w:ascii="Times New Roman" w:hAnsi="Times New Roman" w:cs="Times New Roman"/>
          <w:sz w:val="24"/>
          <w:szCs w:val="24"/>
        </w:rPr>
        <w:t xml:space="preserve"> Olgunluk düzeyi bu başlık için </w:t>
      </w:r>
      <w:r w:rsidR="00252F4D">
        <w:rPr>
          <w:rFonts w:ascii="Times New Roman" w:hAnsi="Times New Roman" w:cs="Times New Roman"/>
          <w:sz w:val="24"/>
          <w:szCs w:val="24"/>
        </w:rPr>
        <w:t>3</w:t>
      </w:r>
      <w:r w:rsidRPr="0032149F">
        <w:rPr>
          <w:rFonts w:ascii="Times New Roman" w:hAnsi="Times New Roman" w:cs="Times New Roman"/>
          <w:sz w:val="24"/>
          <w:szCs w:val="24"/>
        </w:rPr>
        <w:t xml:space="preserve"> olarak değerlendirilebilir.</w:t>
      </w:r>
    </w:p>
    <w:p w14:paraId="2AE757C9" w14:textId="77777777" w:rsidR="003B5F3D" w:rsidRPr="0032149F" w:rsidRDefault="003B5F3D" w:rsidP="003B5F3D">
      <w:pPr>
        <w:pStyle w:val="Balk2"/>
        <w:spacing w:line="360" w:lineRule="auto"/>
        <w:jc w:val="both"/>
        <w:rPr>
          <w:rFonts w:cs="Times New Roman"/>
          <w:szCs w:val="24"/>
        </w:rPr>
      </w:pPr>
      <w:bookmarkStart w:id="30" w:name="_Toc95740960"/>
      <w:r w:rsidRPr="0032149F">
        <w:rPr>
          <w:rFonts w:cs="Times New Roman"/>
          <w:szCs w:val="24"/>
        </w:rPr>
        <w:t>A.4. Paydaş Katılımı</w:t>
      </w:r>
      <w:bookmarkEnd w:id="30"/>
    </w:p>
    <w:p w14:paraId="081F9270" w14:textId="77777777" w:rsidR="003B5F3D" w:rsidRPr="0032149F" w:rsidRDefault="003B5F3D" w:rsidP="003B5F3D">
      <w:pPr>
        <w:pStyle w:val="Balk3"/>
        <w:spacing w:line="360" w:lineRule="auto"/>
        <w:jc w:val="both"/>
        <w:rPr>
          <w:rFonts w:cs="Times New Roman"/>
        </w:rPr>
      </w:pPr>
      <w:bookmarkStart w:id="31" w:name="_Toc95740961"/>
      <w:r w:rsidRPr="0032149F">
        <w:rPr>
          <w:rFonts w:cs="Times New Roman"/>
        </w:rPr>
        <w:t>A.4.1. İç ve dış paydaş katılımı</w:t>
      </w:r>
      <w:bookmarkEnd w:id="31"/>
    </w:p>
    <w:p w14:paraId="74B334AF" w14:textId="2034AD85"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Birimimiz üniversitemizin iç dış paydaşlarına ve uygulamalarına uyum sağlamaktadır. İç paydaş olarak öğrencilerimizden sorunların, şikâyet ve taleplerin iletilmesi amaçlı öğrenci temsilcisi seçilmiştir. Bunun yanı sıra Kalite Kurulu üyeleri arasında bir </w:t>
      </w:r>
      <w:r w:rsidR="007C7D91">
        <w:rPr>
          <w:rFonts w:ascii="Times New Roman" w:hAnsi="Times New Roman" w:cs="Times New Roman"/>
          <w:sz w:val="24"/>
          <w:szCs w:val="24"/>
        </w:rPr>
        <w:t>öğrenci temsilcisi yer almaktadır</w:t>
      </w:r>
      <w:r w:rsidRPr="0032149F">
        <w:rPr>
          <w:rFonts w:ascii="Times New Roman" w:hAnsi="Times New Roman" w:cs="Times New Roman"/>
          <w:sz w:val="24"/>
          <w:szCs w:val="24"/>
        </w:rPr>
        <w:t>. Bu öğrencimiz toplantılara katılarak al</w:t>
      </w:r>
      <w:r w:rsidR="007C7D91">
        <w:rPr>
          <w:rFonts w:ascii="Times New Roman" w:hAnsi="Times New Roman" w:cs="Times New Roman"/>
          <w:sz w:val="24"/>
          <w:szCs w:val="24"/>
        </w:rPr>
        <w:t>ınan kararlarda etkin rol</w:t>
      </w:r>
      <w:r w:rsidRPr="0032149F">
        <w:rPr>
          <w:rFonts w:ascii="Times New Roman" w:hAnsi="Times New Roman" w:cs="Times New Roman"/>
          <w:sz w:val="24"/>
          <w:szCs w:val="24"/>
        </w:rPr>
        <w:t xml:space="preserve"> almaktadır.</w:t>
      </w:r>
      <w:r w:rsidR="00F831CE">
        <w:rPr>
          <w:rFonts w:ascii="Times New Roman" w:hAnsi="Times New Roman" w:cs="Times New Roman"/>
          <w:sz w:val="24"/>
          <w:szCs w:val="24"/>
        </w:rPr>
        <w:t xml:space="preserve"> Faaliyete ilişkin kanıt 22.12.2022 tarih, 48357 numaralı haberde yer almaktadır. </w:t>
      </w:r>
      <w:r w:rsidRPr="0032149F">
        <w:rPr>
          <w:rStyle w:val="DipnotBavurusu"/>
          <w:rFonts w:ascii="Times New Roman" w:hAnsi="Times New Roman" w:cs="Times New Roman"/>
          <w:sz w:val="24"/>
          <w:szCs w:val="24"/>
        </w:rPr>
        <w:footnoteReference w:id="14"/>
      </w:r>
      <w:r w:rsidR="009A339E">
        <w:rPr>
          <w:rFonts w:ascii="Times New Roman" w:hAnsi="Times New Roman" w:cs="Times New Roman"/>
          <w:sz w:val="24"/>
          <w:szCs w:val="24"/>
        </w:rPr>
        <w:t xml:space="preserve"> </w:t>
      </w:r>
      <w:r w:rsidRPr="0032149F">
        <w:rPr>
          <w:rFonts w:ascii="Times New Roman" w:hAnsi="Times New Roman" w:cs="Times New Roman"/>
          <w:sz w:val="24"/>
          <w:szCs w:val="24"/>
        </w:rPr>
        <w:t>Her yıl</w:t>
      </w:r>
      <w:r w:rsidR="009A339E">
        <w:rPr>
          <w:rFonts w:ascii="Times New Roman" w:hAnsi="Times New Roman" w:cs="Times New Roman"/>
          <w:sz w:val="24"/>
          <w:szCs w:val="24"/>
        </w:rPr>
        <w:t xml:space="preserve"> ö</w:t>
      </w:r>
      <w:r w:rsidRPr="0032149F">
        <w:rPr>
          <w:rFonts w:ascii="Times New Roman" w:hAnsi="Times New Roman" w:cs="Times New Roman"/>
          <w:sz w:val="24"/>
          <w:szCs w:val="24"/>
        </w:rPr>
        <w:t>ğrencilerimize geri bildirimler sağlamak adına memnuniyet anketi yapılmaktadır.</w:t>
      </w:r>
      <w:r w:rsidRPr="0032149F">
        <w:rPr>
          <w:rStyle w:val="DipnotBavurusu"/>
          <w:rFonts w:ascii="Times New Roman" w:hAnsi="Times New Roman" w:cs="Times New Roman"/>
          <w:sz w:val="24"/>
          <w:szCs w:val="24"/>
        </w:rPr>
        <w:footnoteReference w:id="15"/>
      </w:r>
      <w:r w:rsidRPr="0032149F">
        <w:rPr>
          <w:rFonts w:ascii="Times New Roman" w:hAnsi="Times New Roman" w:cs="Times New Roman"/>
          <w:sz w:val="24"/>
          <w:szCs w:val="24"/>
        </w:rPr>
        <w:t xml:space="preserve"> </w:t>
      </w:r>
      <w:r>
        <w:rPr>
          <w:rFonts w:ascii="Times New Roman" w:hAnsi="Times New Roman" w:cs="Times New Roman"/>
          <w:sz w:val="24"/>
          <w:szCs w:val="24"/>
        </w:rPr>
        <w:t>Olgunluk düzeyi bu başlık için 4</w:t>
      </w:r>
      <w:r w:rsidRPr="0032149F">
        <w:rPr>
          <w:rFonts w:ascii="Times New Roman" w:hAnsi="Times New Roman" w:cs="Times New Roman"/>
          <w:sz w:val="24"/>
          <w:szCs w:val="24"/>
        </w:rPr>
        <w:t xml:space="preserve"> olarak değerlendirilebilir.</w:t>
      </w:r>
    </w:p>
    <w:p w14:paraId="19F90B0C" w14:textId="77777777" w:rsidR="003B5F3D" w:rsidRPr="0032149F" w:rsidRDefault="003B5F3D" w:rsidP="003B5F3D">
      <w:pPr>
        <w:pStyle w:val="Balk3"/>
        <w:spacing w:line="360" w:lineRule="auto"/>
        <w:jc w:val="both"/>
        <w:rPr>
          <w:rFonts w:cs="Times New Roman"/>
        </w:rPr>
      </w:pPr>
      <w:bookmarkStart w:id="32" w:name="_Toc95740962"/>
      <w:r w:rsidRPr="0032149F">
        <w:rPr>
          <w:rFonts w:cs="Times New Roman"/>
        </w:rPr>
        <w:t>A.4.2. Öğrenci geri bildirimleri</w:t>
      </w:r>
      <w:bookmarkEnd w:id="32"/>
    </w:p>
    <w:p w14:paraId="02298D60" w14:textId="633FDF95"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Meslek yüksekokulumuz bünyesindeki öğrencilerimiz akademik danışmanları dâhil tüm hocalarına ders veya okulları ile ilgili </w:t>
      </w:r>
      <w:r w:rsidR="00480D6A">
        <w:rPr>
          <w:rFonts w:ascii="Times New Roman" w:hAnsi="Times New Roman" w:cs="Times New Roman"/>
          <w:sz w:val="24"/>
          <w:szCs w:val="24"/>
        </w:rPr>
        <w:t>OBS</w:t>
      </w:r>
      <w:r w:rsidRPr="0032149F">
        <w:rPr>
          <w:rFonts w:ascii="Times New Roman" w:hAnsi="Times New Roman" w:cs="Times New Roman"/>
          <w:sz w:val="24"/>
          <w:szCs w:val="24"/>
        </w:rPr>
        <w:t xml:space="preserve"> sistemi üzerinden ulaşabilmektedir.</w:t>
      </w:r>
      <w:r w:rsidR="00480D6A">
        <w:rPr>
          <w:rStyle w:val="DipnotBavurusu"/>
          <w:rFonts w:ascii="Times New Roman" w:hAnsi="Times New Roman" w:cs="Times New Roman"/>
          <w:sz w:val="24"/>
          <w:szCs w:val="24"/>
        </w:rPr>
        <w:footnoteReference w:id="16"/>
      </w:r>
      <w:r w:rsidRPr="0032149F">
        <w:rPr>
          <w:rFonts w:ascii="Times New Roman" w:hAnsi="Times New Roman" w:cs="Times New Roman"/>
          <w:sz w:val="24"/>
          <w:szCs w:val="24"/>
        </w:rPr>
        <w:t xml:space="preserve"> Akademik </w:t>
      </w:r>
      <w:r w:rsidRPr="0032149F">
        <w:rPr>
          <w:rFonts w:ascii="Times New Roman" w:hAnsi="Times New Roman" w:cs="Times New Roman"/>
          <w:sz w:val="24"/>
          <w:szCs w:val="24"/>
        </w:rPr>
        <w:lastRenderedPageBreak/>
        <w:t>danışmanları</w:t>
      </w:r>
      <w:r w:rsidR="002B423B">
        <w:rPr>
          <w:rFonts w:ascii="Times New Roman" w:hAnsi="Times New Roman" w:cs="Times New Roman"/>
          <w:sz w:val="24"/>
          <w:szCs w:val="24"/>
        </w:rPr>
        <w:t xml:space="preserve">mız </w:t>
      </w:r>
      <w:r w:rsidRPr="0032149F">
        <w:rPr>
          <w:rFonts w:ascii="Times New Roman" w:hAnsi="Times New Roman" w:cs="Times New Roman"/>
          <w:sz w:val="24"/>
          <w:szCs w:val="24"/>
        </w:rPr>
        <w:t>öğrenci</w:t>
      </w:r>
      <w:r w:rsidR="002B423B">
        <w:rPr>
          <w:rFonts w:ascii="Times New Roman" w:hAnsi="Times New Roman" w:cs="Times New Roman"/>
          <w:sz w:val="24"/>
          <w:szCs w:val="24"/>
        </w:rPr>
        <w:t>lerle görüşme saatlerinde iletişim kurarak</w:t>
      </w:r>
      <w:r w:rsidRPr="0032149F">
        <w:rPr>
          <w:rFonts w:ascii="Times New Roman" w:hAnsi="Times New Roman" w:cs="Times New Roman"/>
          <w:sz w:val="24"/>
          <w:szCs w:val="24"/>
        </w:rPr>
        <w:t xml:space="preserve"> şikâyet ve</w:t>
      </w:r>
      <w:r w:rsidR="002B423B">
        <w:rPr>
          <w:rFonts w:ascii="Times New Roman" w:hAnsi="Times New Roman" w:cs="Times New Roman"/>
          <w:sz w:val="24"/>
          <w:szCs w:val="24"/>
        </w:rPr>
        <w:t>ya taleplerini dinlemektedirler</w:t>
      </w:r>
      <w:r w:rsidRPr="0032149F">
        <w:rPr>
          <w:rFonts w:ascii="Times New Roman" w:hAnsi="Times New Roman" w:cs="Times New Roman"/>
          <w:sz w:val="24"/>
          <w:szCs w:val="24"/>
        </w:rPr>
        <w:t>.</w:t>
      </w:r>
      <w:r w:rsidR="00480D6A">
        <w:rPr>
          <w:rStyle w:val="DipnotBavurusu"/>
          <w:rFonts w:ascii="Times New Roman" w:hAnsi="Times New Roman" w:cs="Times New Roman"/>
          <w:sz w:val="24"/>
          <w:szCs w:val="24"/>
        </w:rPr>
        <w:footnoteReference w:id="17"/>
      </w:r>
      <w:r w:rsidRPr="0032149F">
        <w:rPr>
          <w:rFonts w:ascii="Times New Roman" w:hAnsi="Times New Roman" w:cs="Times New Roman"/>
          <w:sz w:val="24"/>
          <w:szCs w:val="24"/>
        </w:rPr>
        <w:t xml:space="preserve"> Bunun</w:t>
      </w:r>
      <w:r w:rsidR="002B423B">
        <w:rPr>
          <w:rFonts w:ascii="Times New Roman" w:hAnsi="Times New Roman" w:cs="Times New Roman"/>
          <w:sz w:val="24"/>
          <w:szCs w:val="24"/>
        </w:rPr>
        <w:t xml:space="preserve"> yanında öğrencilerimiz</w:t>
      </w:r>
      <w:r w:rsidRPr="0032149F">
        <w:rPr>
          <w:rFonts w:ascii="Times New Roman" w:hAnsi="Times New Roman" w:cs="Times New Roman"/>
          <w:sz w:val="24"/>
          <w:szCs w:val="24"/>
        </w:rPr>
        <w:t xml:space="preserve"> okulumuzda bulunan dilek ve istek kutusuna isim belirtmeden yine şikâyet veya isteklerini</w:t>
      </w:r>
      <w:r w:rsidR="002B423B">
        <w:rPr>
          <w:rFonts w:ascii="Times New Roman" w:hAnsi="Times New Roman" w:cs="Times New Roman"/>
          <w:sz w:val="24"/>
          <w:szCs w:val="24"/>
        </w:rPr>
        <w:t xml:space="preserve"> yazabiliyorlar. Dilek ve şikâyet kutusu </w:t>
      </w:r>
      <w:r w:rsidR="002B423B" w:rsidRPr="0032149F">
        <w:rPr>
          <w:rFonts w:ascii="Times New Roman" w:hAnsi="Times New Roman" w:cs="Times New Roman"/>
          <w:sz w:val="24"/>
          <w:szCs w:val="24"/>
        </w:rPr>
        <w:t xml:space="preserve">belirli aralıklarla açılarak </w:t>
      </w:r>
      <w:r w:rsidR="002B423B">
        <w:rPr>
          <w:rFonts w:ascii="Times New Roman" w:hAnsi="Times New Roman" w:cs="Times New Roman"/>
          <w:sz w:val="24"/>
          <w:szCs w:val="24"/>
        </w:rPr>
        <w:t>gelen öğrenci talepleri değerlendirilmektedir. Aynı zamanda</w:t>
      </w:r>
      <w:r w:rsidRPr="0032149F">
        <w:rPr>
          <w:rFonts w:ascii="Times New Roman" w:hAnsi="Times New Roman" w:cs="Times New Roman"/>
          <w:sz w:val="24"/>
          <w:szCs w:val="24"/>
        </w:rPr>
        <w:t xml:space="preserve"> her</w:t>
      </w:r>
      <w:r w:rsidR="002B423B">
        <w:rPr>
          <w:rFonts w:ascii="Times New Roman" w:hAnsi="Times New Roman" w:cs="Times New Roman"/>
          <w:sz w:val="24"/>
          <w:szCs w:val="24"/>
        </w:rPr>
        <w:t xml:space="preserve"> ders</w:t>
      </w:r>
      <w:r w:rsidRPr="0032149F">
        <w:rPr>
          <w:rFonts w:ascii="Times New Roman" w:hAnsi="Times New Roman" w:cs="Times New Roman"/>
          <w:sz w:val="24"/>
          <w:szCs w:val="24"/>
        </w:rPr>
        <w:t xml:space="preserve"> dönem</w:t>
      </w:r>
      <w:r w:rsidR="002B423B">
        <w:rPr>
          <w:rFonts w:ascii="Times New Roman" w:hAnsi="Times New Roman" w:cs="Times New Roman"/>
          <w:sz w:val="24"/>
          <w:szCs w:val="24"/>
        </w:rPr>
        <w:t>i</w:t>
      </w:r>
      <w:r w:rsidRPr="0032149F">
        <w:rPr>
          <w:rFonts w:ascii="Times New Roman" w:hAnsi="Times New Roman" w:cs="Times New Roman"/>
          <w:sz w:val="24"/>
          <w:szCs w:val="24"/>
        </w:rPr>
        <w:t xml:space="preserve"> en az iki kez olmak üzere danışman öğrenci toplantıları yapılarak öğrencilerden birimimizle ilgili geri dönüşler alınmaktadır.</w:t>
      </w:r>
      <w:r w:rsidR="00480D6A" w:rsidRPr="0032149F">
        <w:rPr>
          <w:rFonts w:ascii="Times New Roman" w:hAnsi="Times New Roman" w:cs="Times New Roman"/>
          <w:sz w:val="24"/>
          <w:szCs w:val="24"/>
        </w:rPr>
        <w:t xml:space="preserve"> </w:t>
      </w:r>
      <w:r w:rsidRPr="0032149F">
        <w:rPr>
          <w:rFonts w:ascii="Times New Roman" w:hAnsi="Times New Roman" w:cs="Times New Roman"/>
          <w:sz w:val="24"/>
          <w:szCs w:val="24"/>
        </w:rPr>
        <w:t>Olgunluk düzeyi bu başlık için 4 olarak değerlendirilebilir.</w:t>
      </w:r>
    </w:p>
    <w:p w14:paraId="0F215054" w14:textId="77777777" w:rsidR="003B5F3D" w:rsidRPr="0032149F" w:rsidRDefault="003B5F3D" w:rsidP="003B5F3D">
      <w:pPr>
        <w:pStyle w:val="Balk3"/>
        <w:spacing w:line="360" w:lineRule="auto"/>
        <w:jc w:val="both"/>
        <w:rPr>
          <w:rFonts w:cs="Times New Roman"/>
        </w:rPr>
      </w:pPr>
      <w:bookmarkStart w:id="33" w:name="_Toc95740963"/>
      <w:r w:rsidRPr="0032149F">
        <w:rPr>
          <w:rFonts w:cs="Times New Roman"/>
        </w:rPr>
        <w:t>A.4.3. Mezun ilişkileri yönetimi</w:t>
      </w:r>
      <w:bookmarkEnd w:id="33"/>
    </w:p>
    <w:p w14:paraId="0C135FB1" w14:textId="5C24825B" w:rsidR="003B5F3D" w:rsidRPr="0032149F" w:rsidRDefault="003B5F3D" w:rsidP="00694E98">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Üniversitemiz, herhangi bir programı dışarda bırakmadan üniversitedeki tüm ön lisans, lisans, yüksek lisans ve doktora öğrencilerini kapsayacak şekilde bir mezun izleme</w:t>
      </w:r>
      <w:r w:rsidR="002B423B">
        <w:rPr>
          <w:rFonts w:ascii="Times New Roman" w:hAnsi="Times New Roman" w:cs="Times New Roman"/>
          <w:sz w:val="24"/>
          <w:szCs w:val="24"/>
        </w:rPr>
        <w:t xml:space="preserve"> sistemi altyapısı oluşturmuş</w:t>
      </w:r>
      <w:r w:rsidRPr="0032149F">
        <w:rPr>
          <w:rFonts w:ascii="Times New Roman" w:hAnsi="Times New Roman" w:cs="Times New Roman"/>
          <w:sz w:val="24"/>
          <w:szCs w:val="24"/>
        </w:rPr>
        <w:t xml:space="preserve"> ve Kariyer Planlama ve Mezun İzleme Uygulama ve Araştırma Merkezi aracılığıyla mezunlarını</w:t>
      </w:r>
      <w:r w:rsidR="00F831CE">
        <w:rPr>
          <w:rFonts w:ascii="Times New Roman" w:hAnsi="Times New Roman" w:cs="Times New Roman"/>
          <w:sz w:val="24"/>
          <w:szCs w:val="24"/>
        </w:rPr>
        <w:t xml:space="preserve"> </w:t>
      </w:r>
      <w:r w:rsidRPr="0032149F">
        <w:rPr>
          <w:rFonts w:ascii="Times New Roman" w:hAnsi="Times New Roman" w:cs="Times New Roman"/>
          <w:sz w:val="24"/>
          <w:szCs w:val="24"/>
        </w:rPr>
        <w:t>takip etmektedir.</w:t>
      </w:r>
      <w:r w:rsidR="00F831CE">
        <w:rPr>
          <w:rFonts w:ascii="Times New Roman" w:hAnsi="Times New Roman" w:cs="Times New Roman"/>
          <w:sz w:val="24"/>
          <w:szCs w:val="24"/>
        </w:rPr>
        <w:t xml:space="preserve"> Birimimizin bir takip sistemi bulunmamaktadır.</w:t>
      </w:r>
      <w:r w:rsidRPr="0032149F">
        <w:rPr>
          <w:rFonts w:ascii="Times New Roman" w:hAnsi="Times New Roman" w:cs="Times New Roman"/>
          <w:sz w:val="24"/>
          <w:szCs w:val="24"/>
        </w:rPr>
        <w:t xml:space="preserve"> Birimimize de Üniversitemiz tarafından Kariyer Planlama ile ilgili</w:t>
      </w:r>
      <w:r w:rsidR="0002197C">
        <w:rPr>
          <w:rFonts w:ascii="Times New Roman" w:hAnsi="Times New Roman" w:cs="Times New Roman"/>
          <w:sz w:val="24"/>
          <w:szCs w:val="24"/>
        </w:rPr>
        <w:t xml:space="preserve"> </w:t>
      </w:r>
      <w:r w:rsidRPr="0032149F">
        <w:rPr>
          <w:rFonts w:ascii="Times New Roman" w:hAnsi="Times New Roman" w:cs="Times New Roman"/>
          <w:sz w:val="24"/>
          <w:szCs w:val="24"/>
        </w:rPr>
        <w:t>de görevlendirme yapılmıştır.</w:t>
      </w:r>
      <w:r w:rsidR="001C2077">
        <w:rPr>
          <w:rStyle w:val="DipnotBavurusu"/>
          <w:rFonts w:ascii="Times New Roman" w:hAnsi="Times New Roman" w:cs="Times New Roman"/>
          <w:sz w:val="24"/>
          <w:szCs w:val="24"/>
        </w:rPr>
        <w:footnoteReference w:id="18"/>
      </w:r>
      <w:r w:rsidRPr="0032149F">
        <w:rPr>
          <w:rFonts w:ascii="Times New Roman" w:hAnsi="Times New Roman" w:cs="Times New Roman"/>
          <w:sz w:val="24"/>
          <w:szCs w:val="24"/>
        </w:rPr>
        <w:t xml:space="preserve"> Olgunluk düzeyi bu başlık için </w:t>
      </w:r>
      <w:r w:rsidR="00F831CE">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5E4AC41E" w14:textId="77777777" w:rsidR="003B5F3D" w:rsidRPr="0032149F" w:rsidRDefault="003B5F3D" w:rsidP="003B5F3D">
      <w:pPr>
        <w:pStyle w:val="Balk2"/>
        <w:spacing w:line="360" w:lineRule="auto"/>
        <w:jc w:val="both"/>
        <w:rPr>
          <w:rFonts w:cs="Times New Roman"/>
          <w:szCs w:val="24"/>
        </w:rPr>
      </w:pPr>
      <w:bookmarkStart w:id="34" w:name="_Toc95740964"/>
      <w:r w:rsidRPr="0032149F">
        <w:rPr>
          <w:rFonts w:cs="Times New Roman"/>
          <w:szCs w:val="24"/>
        </w:rPr>
        <w:t>A.5. Uluslararasılaşma</w:t>
      </w:r>
      <w:bookmarkEnd w:id="34"/>
    </w:p>
    <w:p w14:paraId="7552A34A" w14:textId="77777777" w:rsidR="003B5F3D" w:rsidRPr="0032149F" w:rsidRDefault="003B5F3D" w:rsidP="003B5F3D">
      <w:pPr>
        <w:pStyle w:val="Balk3"/>
        <w:spacing w:line="360" w:lineRule="auto"/>
        <w:jc w:val="both"/>
        <w:rPr>
          <w:rFonts w:cs="Times New Roman"/>
        </w:rPr>
      </w:pPr>
      <w:bookmarkStart w:id="35" w:name="_Toc95740965"/>
      <w:r w:rsidRPr="0032149F">
        <w:rPr>
          <w:rFonts w:cs="Times New Roman"/>
        </w:rPr>
        <w:t>A.5.1. Uluslararasılaşma süreçlerinin yönetimi</w:t>
      </w:r>
      <w:bookmarkEnd w:id="35"/>
    </w:p>
    <w:p w14:paraId="7E4F3967" w14:textId="77777777" w:rsidR="003B5F3D" w:rsidRPr="0062281E" w:rsidRDefault="003B5F3D" w:rsidP="003B5F3D">
      <w:pPr>
        <w:spacing w:line="360" w:lineRule="auto"/>
        <w:jc w:val="both"/>
        <w:rPr>
          <w:rFonts w:ascii="Times New Roman" w:hAnsi="Times New Roman" w:cs="Times New Roman"/>
          <w:color w:val="FF0000"/>
          <w:sz w:val="24"/>
          <w:szCs w:val="24"/>
        </w:rPr>
      </w:pPr>
      <w:r w:rsidRPr="0032149F">
        <w:rPr>
          <w:rFonts w:ascii="Times New Roman" w:hAnsi="Times New Roman" w:cs="Times New Roman"/>
          <w:sz w:val="24"/>
          <w:szCs w:val="24"/>
        </w:rPr>
        <w:t>Uluslararasılaşma süreçlerinin yönetimi ve organizasyonel yapısı üst yönetimin gerçekleştirdiği çalışmaların öncülüğünde, Strateji Geliştirme Daire Başkanlığı, Kalite Koordinatörlüğü ve Dış</w:t>
      </w:r>
      <w:r>
        <w:rPr>
          <w:rFonts w:ascii="Times New Roman" w:hAnsi="Times New Roman" w:cs="Times New Roman"/>
          <w:sz w:val="24"/>
          <w:szCs w:val="24"/>
        </w:rPr>
        <w:t xml:space="preserve"> </w:t>
      </w:r>
      <w:r w:rsidRPr="0032149F">
        <w:rPr>
          <w:rFonts w:ascii="Times New Roman" w:hAnsi="Times New Roman" w:cs="Times New Roman"/>
          <w:sz w:val="24"/>
          <w:szCs w:val="24"/>
        </w:rPr>
        <w:t>İlişkiler Ofisi Yönergesi ile üniversitemizin uluslararasılaşma politikasına uygun olarak yönetilmektedir.</w:t>
      </w:r>
      <w:r>
        <w:rPr>
          <w:rFonts w:ascii="Times New Roman" w:hAnsi="Times New Roman" w:cs="Times New Roman"/>
          <w:color w:val="FF0000"/>
          <w:sz w:val="24"/>
          <w:szCs w:val="24"/>
        </w:rPr>
        <w:t xml:space="preserve"> </w:t>
      </w:r>
      <w:r w:rsidRPr="0032149F">
        <w:rPr>
          <w:rFonts w:ascii="Times New Roman" w:hAnsi="Times New Roman" w:cs="Times New Roman"/>
          <w:sz w:val="24"/>
          <w:szCs w:val="24"/>
        </w:rPr>
        <w:t>Olgunluk düzeyi bu başlık için 3 olarak değerlendirilebilir.</w:t>
      </w:r>
    </w:p>
    <w:p w14:paraId="405A176F" w14:textId="77777777" w:rsidR="003B5F3D" w:rsidRPr="0032149F" w:rsidRDefault="003B5F3D" w:rsidP="003B5F3D">
      <w:pPr>
        <w:pStyle w:val="Balk3"/>
        <w:spacing w:line="360" w:lineRule="auto"/>
        <w:jc w:val="both"/>
        <w:rPr>
          <w:rFonts w:cs="Times New Roman"/>
        </w:rPr>
      </w:pPr>
      <w:bookmarkStart w:id="36" w:name="_Toc95740966"/>
      <w:r w:rsidRPr="0032149F">
        <w:rPr>
          <w:rFonts w:cs="Times New Roman"/>
        </w:rPr>
        <w:t>A.5.2. Uluslararasılaşma kaynakları</w:t>
      </w:r>
      <w:bookmarkEnd w:id="36"/>
    </w:p>
    <w:p w14:paraId="5B41D045" w14:textId="17F6A6F9" w:rsidR="003B5F3D" w:rsidRPr="00B72CD9" w:rsidRDefault="00564467" w:rsidP="003B5F3D">
      <w:pPr>
        <w:spacing w:line="360" w:lineRule="auto"/>
        <w:jc w:val="both"/>
        <w:rPr>
          <w:rFonts w:ascii="Times New Roman" w:hAnsi="Times New Roman" w:cs="Times New Roman"/>
          <w:sz w:val="24"/>
          <w:szCs w:val="24"/>
        </w:rPr>
      </w:pPr>
      <w:r>
        <w:rPr>
          <w:rFonts w:ascii="Times New Roman" w:hAnsi="Times New Roman" w:cs="Times New Roman"/>
          <w:sz w:val="24"/>
          <w:szCs w:val="24"/>
        </w:rPr>
        <w:t>Birimimizin</w:t>
      </w:r>
      <w:r w:rsidR="00B72CD9" w:rsidRPr="00B72CD9">
        <w:rPr>
          <w:rFonts w:ascii="Times New Roman" w:hAnsi="Times New Roman" w:cs="Times New Roman"/>
          <w:sz w:val="24"/>
          <w:szCs w:val="24"/>
        </w:rPr>
        <w:t xml:space="preserve"> uluslararasılaşma faaliyetlerini sürdürebilmesi için yeterli kayna</w:t>
      </w:r>
      <w:r>
        <w:rPr>
          <w:rFonts w:ascii="Times New Roman" w:hAnsi="Times New Roman" w:cs="Times New Roman"/>
          <w:sz w:val="24"/>
          <w:szCs w:val="24"/>
        </w:rPr>
        <w:t>ğı</w:t>
      </w:r>
      <w:r w:rsidR="00B72CD9" w:rsidRPr="00B72CD9">
        <w:rPr>
          <w:rFonts w:ascii="Times New Roman" w:hAnsi="Times New Roman" w:cs="Times New Roman"/>
          <w:sz w:val="24"/>
          <w:szCs w:val="24"/>
        </w:rPr>
        <w:t xml:space="preserve"> bulunmamaktadır. </w:t>
      </w:r>
      <w:r w:rsidR="00B72CD9" w:rsidRPr="00B72CD9">
        <w:rPr>
          <w:rFonts w:ascii="Times New Roman" w:hAnsi="Times New Roman" w:cs="Times New Roman"/>
          <w:sz w:val="24"/>
          <w:szCs w:val="24"/>
        </w:rPr>
        <w:t xml:space="preserve"> </w:t>
      </w:r>
      <w:r w:rsidR="003B5F3D" w:rsidRPr="00B72CD9">
        <w:rPr>
          <w:rFonts w:ascii="Times New Roman" w:hAnsi="Times New Roman" w:cs="Times New Roman"/>
          <w:sz w:val="24"/>
          <w:szCs w:val="24"/>
        </w:rPr>
        <w:t xml:space="preserve"> Olgunluk düzeyi bu başlık için </w:t>
      </w:r>
      <w:r w:rsidR="00B72CD9">
        <w:rPr>
          <w:rFonts w:ascii="Times New Roman" w:hAnsi="Times New Roman" w:cs="Times New Roman"/>
          <w:sz w:val="24"/>
          <w:szCs w:val="24"/>
        </w:rPr>
        <w:t>1</w:t>
      </w:r>
      <w:r w:rsidR="003B5F3D" w:rsidRPr="00B72CD9">
        <w:rPr>
          <w:rFonts w:ascii="Times New Roman" w:hAnsi="Times New Roman" w:cs="Times New Roman"/>
          <w:sz w:val="24"/>
          <w:szCs w:val="24"/>
        </w:rPr>
        <w:t xml:space="preserve"> olarak değerlendirilebilir.</w:t>
      </w:r>
    </w:p>
    <w:p w14:paraId="06DFC3D5" w14:textId="77777777" w:rsidR="003B5F3D" w:rsidRPr="0032149F" w:rsidRDefault="003B5F3D" w:rsidP="003B5F3D">
      <w:pPr>
        <w:pStyle w:val="Balk3"/>
        <w:spacing w:line="360" w:lineRule="auto"/>
        <w:jc w:val="both"/>
        <w:rPr>
          <w:rFonts w:cs="Times New Roman"/>
        </w:rPr>
      </w:pPr>
      <w:bookmarkStart w:id="37" w:name="_Toc95740967"/>
      <w:r w:rsidRPr="0032149F">
        <w:rPr>
          <w:rFonts w:cs="Times New Roman"/>
        </w:rPr>
        <w:t>A.5.3. Uluslararasılaşma performansı</w:t>
      </w:r>
      <w:bookmarkEnd w:id="37"/>
    </w:p>
    <w:p w14:paraId="516870E9" w14:textId="2FCCC3EA" w:rsidR="003B5F3D" w:rsidRDefault="003B5F3D" w:rsidP="003B5F3D">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Üniversitemizin Dış İlişkiler Ofisi bünyesin</w:t>
      </w:r>
      <w:r>
        <w:rPr>
          <w:rFonts w:ascii="Times New Roman" w:hAnsi="Times New Roman" w:cs="Times New Roman"/>
          <w:sz w:val="24"/>
          <w:szCs w:val="24"/>
        </w:rPr>
        <w:t xml:space="preserve">e bağlı meslek yüksekokulu </w:t>
      </w:r>
      <w:r w:rsidRPr="0032149F">
        <w:rPr>
          <w:rFonts w:ascii="Times New Roman" w:hAnsi="Times New Roman" w:cs="Times New Roman"/>
          <w:sz w:val="24"/>
          <w:szCs w:val="24"/>
        </w:rPr>
        <w:t xml:space="preserve">Erasmus+ </w:t>
      </w:r>
      <w:r>
        <w:rPr>
          <w:rFonts w:ascii="Times New Roman" w:hAnsi="Times New Roman" w:cs="Times New Roman"/>
          <w:sz w:val="24"/>
          <w:szCs w:val="24"/>
        </w:rPr>
        <w:t xml:space="preserve">koordinatörü bulunmaktadır. Okulumuzda öğretim elemanlarının geçmiş dönemde </w:t>
      </w:r>
      <w:r w:rsidRPr="0032149F">
        <w:rPr>
          <w:rFonts w:ascii="Times New Roman" w:hAnsi="Times New Roman" w:cs="Times New Roman"/>
          <w:sz w:val="24"/>
          <w:szCs w:val="24"/>
        </w:rPr>
        <w:t>Erasmus+</w:t>
      </w:r>
      <w:r>
        <w:rPr>
          <w:rFonts w:ascii="Times New Roman" w:hAnsi="Times New Roman" w:cs="Times New Roman"/>
          <w:sz w:val="24"/>
          <w:szCs w:val="24"/>
        </w:rPr>
        <w:t xml:space="preserve"> programı ile yurtdışı değişim programlarına katılmıştır. Ancak 2023 yılında bu tür organizasyonlara katılan </w:t>
      </w:r>
      <w:r>
        <w:rPr>
          <w:rFonts w:ascii="Times New Roman" w:hAnsi="Times New Roman" w:cs="Times New Roman"/>
          <w:sz w:val="24"/>
          <w:szCs w:val="24"/>
        </w:rPr>
        <w:lastRenderedPageBreak/>
        <w:t xml:space="preserve">öğretim üyesi ve öğrenci, idari personel bulunmamaktadır. Ancak 2024 yılı içinde bu yönde bir katılım planlanmaktadır. Bu kategoride olgunluk düzeyimizin </w:t>
      </w:r>
      <w:r w:rsidR="00564467">
        <w:rPr>
          <w:rFonts w:ascii="Times New Roman" w:hAnsi="Times New Roman" w:cs="Times New Roman"/>
          <w:sz w:val="24"/>
          <w:szCs w:val="24"/>
        </w:rPr>
        <w:t>1</w:t>
      </w:r>
      <w:r>
        <w:rPr>
          <w:rFonts w:ascii="Times New Roman" w:hAnsi="Times New Roman" w:cs="Times New Roman"/>
          <w:sz w:val="24"/>
          <w:szCs w:val="24"/>
        </w:rPr>
        <w:t xml:space="preserve"> olduğu belirlenmiştir. </w:t>
      </w:r>
    </w:p>
    <w:p w14:paraId="0E1C19B9" w14:textId="77777777" w:rsidR="003B5D5D" w:rsidRPr="0032149F" w:rsidRDefault="003B5D5D" w:rsidP="003B5D5D">
      <w:pPr>
        <w:keepNext/>
        <w:keepLines/>
        <w:spacing w:before="120" w:after="120" w:line="360" w:lineRule="auto"/>
        <w:jc w:val="both"/>
        <w:outlineLvl w:val="0"/>
        <w:rPr>
          <w:rFonts w:ascii="Times New Roman" w:eastAsiaTheme="majorEastAsia" w:hAnsi="Times New Roman" w:cs="Times New Roman"/>
          <w:b/>
          <w:sz w:val="24"/>
          <w:szCs w:val="24"/>
        </w:rPr>
      </w:pPr>
      <w:r w:rsidRPr="0032149F">
        <w:rPr>
          <w:rFonts w:ascii="Times New Roman" w:eastAsiaTheme="majorEastAsia" w:hAnsi="Times New Roman" w:cs="Times New Roman"/>
          <w:b/>
          <w:sz w:val="24"/>
          <w:szCs w:val="24"/>
        </w:rPr>
        <w:t>B. EĞİTİM VE ÖĞRETİM</w:t>
      </w:r>
    </w:p>
    <w:p w14:paraId="67138341" w14:textId="77777777" w:rsidR="003B5D5D" w:rsidRPr="0032149F" w:rsidRDefault="003B5D5D" w:rsidP="003B5D5D">
      <w:pPr>
        <w:keepNext/>
        <w:keepLines/>
        <w:spacing w:before="120" w:after="120" w:line="360" w:lineRule="auto"/>
        <w:jc w:val="both"/>
        <w:outlineLvl w:val="1"/>
        <w:rPr>
          <w:rFonts w:ascii="Times New Roman" w:eastAsiaTheme="majorEastAsia" w:hAnsi="Times New Roman" w:cs="Times New Roman"/>
          <w:b/>
          <w:sz w:val="24"/>
          <w:szCs w:val="24"/>
        </w:rPr>
      </w:pPr>
      <w:bookmarkStart w:id="38" w:name="_Toc95740969"/>
      <w:r w:rsidRPr="0032149F">
        <w:rPr>
          <w:rFonts w:ascii="Times New Roman" w:eastAsiaTheme="majorEastAsia" w:hAnsi="Times New Roman" w:cs="Times New Roman"/>
          <w:b/>
          <w:sz w:val="24"/>
          <w:szCs w:val="24"/>
        </w:rPr>
        <w:t>B1.Program Tasarımı, Değerlendirmesi ve Güncellenmesi</w:t>
      </w:r>
      <w:bookmarkEnd w:id="38"/>
    </w:p>
    <w:p w14:paraId="729F4587"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39" w:name="_Toc95740970"/>
      <w:r w:rsidRPr="0032149F">
        <w:rPr>
          <w:rFonts w:ascii="Times New Roman" w:eastAsiaTheme="majorEastAsia" w:hAnsi="Times New Roman" w:cs="Times New Roman"/>
          <w:b/>
          <w:sz w:val="24"/>
          <w:szCs w:val="24"/>
        </w:rPr>
        <w:t>B.1.1. Programların tasarımı ve onayı</w:t>
      </w:r>
      <w:bookmarkEnd w:id="39"/>
    </w:p>
    <w:p w14:paraId="633B41FA" w14:textId="545E0878"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Yüksekokulumuz bünyesinde bulunan programların amacı öncelikle </w:t>
      </w:r>
      <w:r>
        <w:rPr>
          <w:rFonts w:ascii="Times New Roman" w:hAnsi="Times New Roman" w:cs="Times New Roman"/>
          <w:sz w:val="24"/>
          <w:szCs w:val="24"/>
        </w:rPr>
        <w:t>finans, sigorta</w:t>
      </w:r>
      <w:r w:rsidR="00360410">
        <w:rPr>
          <w:rFonts w:ascii="Times New Roman" w:hAnsi="Times New Roman" w:cs="Times New Roman"/>
          <w:sz w:val="24"/>
          <w:szCs w:val="24"/>
        </w:rPr>
        <w:t>cılık,</w:t>
      </w:r>
      <w:r>
        <w:rPr>
          <w:rFonts w:ascii="Times New Roman" w:hAnsi="Times New Roman" w:cs="Times New Roman"/>
          <w:sz w:val="24"/>
          <w:szCs w:val="24"/>
        </w:rPr>
        <w:t xml:space="preserve"> hayvancılık ve sağlık</w:t>
      </w:r>
      <w:r w:rsidRPr="0032149F">
        <w:rPr>
          <w:rFonts w:ascii="Times New Roman" w:hAnsi="Times New Roman" w:cs="Times New Roman"/>
          <w:sz w:val="24"/>
          <w:szCs w:val="24"/>
        </w:rPr>
        <w:t xml:space="preserve"> sektör</w:t>
      </w:r>
      <w:r>
        <w:rPr>
          <w:rFonts w:ascii="Times New Roman" w:hAnsi="Times New Roman" w:cs="Times New Roman"/>
          <w:sz w:val="24"/>
          <w:szCs w:val="24"/>
        </w:rPr>
        <w:t>lerine</w:t>
      </w:r>
      <w:r w:rsidRPr="0032149F">
        <w:rPr>
          <w:rFonts w:ascii="Times New Roman" w:hAnsi="Times New Roman" w:cs="Times New Roman"/>
          <w:sz w:val="24"/>
          <w:szCs w:val="24"/>
        </w:rPr>
        <w:t xml:space="preserve"> nitelikli işgücü yetiştirmek olduğundan programlarımız bu hususlar göz önüne alınarak tasarlanmıştır. Eğitim-Öğretim programları tasarlanırken </w:t>
      </w:r>
      <w:r>
        <w:rPr>
          <w:rFonts w:ascii="Times New Roman" w:hAnsi="Times New Roman" w:cs="Times New Roman"/>
          <w:sz w:val="24"/>
          <w:szCs w:val="24"/>
        </w:rPr>
        <w:t xml:space="preserve">yukarda sayılan ilgili sektörlerde </w:t>
      </w:r>
      <w:r w:rsidRPr="0032149F">
        <w:rPr>
          <w:rFonts w:ascii="Times New Roman" w:hAnsi="Times New Roman" w:cs="Times New Roman"/>
          <w:sz w:val="24"/>
          <w:szCs w:val="24"/>
        </w:rPr>
        <w:t xml:space="preserve">alanında yetkin, sektörün ihtiyaçlarını bilen ekip çalışması ve esnek çalışmaya uyumlu bireyler olarak yetişmesine yönelik hedefler ön plana alınmıştır. Bu doğrultuda </w:t>
      </w:r>
      <w:r>
        <w:rPr>
          <w:rFonts w:ascii="Times New Roman" w:hAnsi="Times New Roman" w:cs="Times New Roman"/>
          <w:sz w:val="24"/>
          <w:szCs w:val="24"/>
        </w:rPr>
        <w:t xml:space="preserve">okulumuzda yer alan </w:t>
      </w:r>
      <w:r w:rsidRPr="0032149F">
        <w:rPr>
          <w:rFonts w:ascii="Times New Roman" w:hAnsi="Times New Roman" w:cs="Times New Roman"/>
          <w:sz w:val="24"/>
          <w:szCs w:val="24"/>
        </w:rPr>
        <w:t xml:space="preserve">programlara öğrenci alımı yapılırken öncelikle ülkemizde bulunan ve </w:t>
      </w:r>
      <w:r>
        <w:rPr>
          <w:rFonts w:ascii="Times New Roman" w:hAnsi="Times New Roman" w:cs="Times New Roman"/>
          <w:sz w:val="24"/>
          <w:szCs w:val="24"/>
        </w:rPr>
        <w:t>söz konusu sektörlere</w:t>
      </w:r>
      <w:r w:rsidRPr="0032149F">
        <w:rPr>
          <w:rFonts w:ascii="Times New Roman" w:hAnsi="Times New Roman" w:cs="Times New Roman"/>
          <w:sz w:val="24"/>
          <w:szCs w:val="24"/>
        </w:rPr>
        <w:t xml:space="preserve"> daha önce işgücü kaynağı yetiştiren </w:t>
      </w:r>
      <w:r>
        <w:rPr>
          <w:rFonts w:ascii="Times New Roman" w:hAnsi="Times New Roman" w:cs="Times New Roman"/>
          <w:sz w:val="24"/>
          <w:szCs w:val="24"/>
        </w:rPr>
        <w:t xml:space="preserve">üniversitelerin </w:t>
      </w:r>
      <w:r w:rsidRPr="0032149F">
        <w:rPr>
          <w:rFonts w:ascii="Times New Roman" w:hAnsi="Times New Roman" w:cs="Times New Roman"/>
          <w:sz w:val="24"/>
          <w:szCs w:val="24"/>
        </w:rPr>
        <w:t>ilgili bölümleri ile iş birliği çerçev</w:t>
      </w:r>
      <w:r>
        <w:rPr>
          <w:rFonts w:ascii="Times New Roman" w:hAnsi="Times New Roman" w:cs="Times New Roman"/>
          <w:sz w:val="24"/>
          <w:szCs w:val="24"/>
        </w:rPr>
        <w:t xml:space="preserve">esinde </w:t>
      </w:r>
      <w:r w:rsidRPr="0032149F">
        <w:rPr>
          <w:rFonts w:ascii="Times New Roman" w:hAnsi="Times New Roman" w:cs="Times New Roman"/>
          <w:sz w:val="24"/>
          <w:szCs w:val="24"/>
        </w:rPr>
        <w:t>önerdikleri müfredatlar</w:t>
      </w:r>
      <w:r>
        <w:rPr>
          <w:rStyle w:val="DipnotBavurusu"/>
          <w:rFonts w:ascii="Times New Roman" w:hAnsi="Times New Roman" w:cs="Times New Roman"/>
          <w:sz w:val="24"/>
          <w:szCs w:val="24"/>
        </w:rPr>
        <w:footnoteReference w:id="19"/>
      </w:r>
      <w:r w:rsidRPr="0032149F">
        <w:rPr>
          <w:rFonts w:ascii="Times New Roman" w:hAnsi="Times New Roman" w:cs="Times New Roman"/>
          <w:sz w:val="24"/>
          <w:szCs w:val="24"/>
        </w:rPr>
        <w:t xml:space="preserve">  ders içerikleri, izlenceleri, AKTS, öğrenci kazanımları ve ön lisans düzeyinde verilmiş eğitimin çıktılar</w:t>
      </w:r>
      <w:r>
        <w:rPr>
          <w:rFonts w:ascii="Times New Roman" w:hAnsi="Times New Roman" w:cs="Times New Roman"/>
          <w:sz w:val="24"/>
          <w:szCs w:val="24"/>
        </w:rPr>
        <w:t xml:space="preserve">ı analiz edilmiş ve </w:t>
      </w:r>
      <w:r w:rsidRPr="0032149F">
        <w:rPr>
          <w:rFonts w:ascii="Times New Roman" w:hAnsi="Times New Roman" w:cs="Times New Roman"/>
          <w:sz w:val="24"/>
          <w:szCs w:val="24"/>
        </w:rPr>
        <w:t>programın müfredatı güncellenmiştir.</w:t>
      </w:r>
      <w:r>
        <w:rPr>
          <w:rFonts w:ascii="Times New Roman" w:hAnsi="Times New Roman" w:cs="Times New Roman"/>
          <w:sz w:val="24"/>
          <w:szCs w:val="24"/>
        </w:rPr>
        <w:t xml:space="preserve"> </w:t>
      </w:r>
      <w:r w:rsidRPr="0032149F">
        <w:rPr>
          <w:rFonts w:ascii="Times New Roman" w:hAnsi="Times New Roman" w:cs="Times New Roman"/>
          <w:sz w:val="24"/>
          <w:szCs w:val="24"/>
        </w:rPr>
        <w:t>Yüksekokulumuzda yürütülen programların tasarımı, öğretim programlarının amaçlarına ve öğrenme çıktılarına uygun olarak yapılmış ve Bologna süreci hedeflerine yönelik olarak şeffaflık, tanınma ve hareketliliği artırma amaçlarıyla oluşturulan Türkiye Yükseköğretim Yeterlilikleri Çerçevesi (TYYÇ)’ne uygun olarak üniversitemize ait Bologna</w:t>
      </w:r>
      <w:r>
        <w:rPr>
          <w:rStyle w:val="DipnotBavurusu"/>
          <w:rFonts w:ascii="Times New Roman" w:hAnsi="Times New Roman" w:cs="Times New Roman"/>
          <w:sz w:val="24"/>
          <w:szCs w:val="24"/>
        </w:rPr>
        <w:footnoteReference w:id="20"/>
      </w:r>
      <w:r w:rsidRPr="0032149F">
        <w:rPr>
          <w:rFonts w:ascii="Times New Roman" w:hAnsi="Times New Roman" w:cs="Times New Roman"/>
          <w:sz w:val="24"/>
          <w:szCs w:val="24"/>
        </w:rPr>
        <w:t xml:space="preserve"> Bilgi Sistemi ile entegre edilmiştir. Olgunluk düzeyi bu başlık için 4 olarak değerlendirilebilir.</w:t>
      </w:r>
      <w:bookmarkStart w:id="40" w:name="_Toc95740971"/>
    </w:p>
    <w:p w14:paraId="735F1046" w14:textId="77777777"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b/>
          <w:sz w:val="24"/>
          <w:szCs w:val="24"/>
        </w:rPr>
        <w:t>B.1.2. Programın ders dağılım dengesi</w:t>
      </w:r>
      <w:bookmarkEnd w:id="40"/>
    </w:p>
    <w:p w14:paraId="21004252" w14:textId="4F5F7065"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Programların ders dağılımı yapılırken müfredat yapısı zorunlu-seçmeli ders, alan ve alan dışı ders dengesini gözetilerek, farklı disiplinleri tanıma imkânı sağlanmış ayrıca üniversitemiz tarafından tüm birimlerin müfredatlarına eklenmesi istenen Dijital Okur-Yazarlık dersi de eklenmiştir. Üniversitemiz tarafından tüm birimlerin müfredatına eklenmesi uygun görülen ve Cumhurbaşkanlığı İnsan Kaynakları Ofisi tarafından hazırlanan Kariyer </w:t>
      </w:r>
      <w:r w:rsidR="00360410">
        <w:rPr>
          <w:rFonts w:ascii="Times New Roman" w:hAnsi="Times New Roman" w:cs="Times New Roman"/>
          <w:sz w:val="24"/>
          <w:szCs w:val="24"/>
        </w:rPr>
        <w:t>Planlama dersi 2022</w:t>
      </w:r>
      <w:r w:rsidRPr="0032149F">
        <w:rPr>
          <w:rFonts w:ascii="Times New Roman" w:hAnsi="Times New Roman" w:cs="Times New Roman"/>
          <w:sz w:val="24"/>
          <w:szCs w:val="24"/>
        </w:rPr>
        <w:t xml:space="preserve"> yılı bahar döneminden itibaren okutulmak üzere müfredatımıza eklenmiştir.</w:t>
      </w:r>
      <w:r>
        <w:rPr>
          <w:rStyle w:val="DipnotBavurusu"/>
          <w:rFonts w:ascii="Times New Roman" w:hAnsi="Times New Roman" w:cs="Times New Roman"/>
          <w:sz w:val="24"/>
          <w:szCs w:val="24"/>
        </w:rPr>
        <w:footnoteReference w:id="21"/>
      </w:r>
      <w:r w:rsidRPr="0032149F">
        <w:rPr>
          <w:rFonts w:ascii="Times New Roman" w:hAnsi="Times New Roman" w:cs="Times New Roman"/>
          <w:sz w:val="24"/>
          <w:szCs w:val="24"/>
        </w:rPr>
        <w:t xml:space="preserve"> </w:t>
      </w:r>
      <w:r w:rsidRPr="0032149F">
        <w:rPr>
          <w:rFonts w:ascii="Times New Roman" w:hAnsi="Times New Roman" w:cs="Times New Roman"/>
          <w:sz w:val="24"/>
          <w:szCs w:val="24"/>
          <w:vertAlign w:val="superscript"/>
        </w:rPr>
        <w:t xml:space="preserve"> </w:t>
      </w:r>
      <w:r w:rsidRPr="0032149F">
        <w:rPr>
          <w:rFonts w:ascii="Times New Roman" w:hAnsi="Times New Roman" w:cs="Times New Roman"/>
          <w:sz w:val="24"/>
          <w:szCs w:val="24"/>
        </w:rPr>
        <w:t xml:space="preserve">Ders sayısı ve haftalık </w:t>
      </w:r>
      <w:r w:rsidRPr="0032149F">
        <w:rPr>
          <w:rFonts w:ascii="Times New Roman" w:hAnsi="Times New Roman" w:cs="Times New Roman"/>
          <w:sz w:val="24"/>
          <w:szCs w:val="24"/>
        </w:rPr>
        <w:lastRenderedPageBreak/>
        <w:t xml:space="preserve">ders saati öğrencinin akademik olmayan etkinliklere de zaman ayırabileceği şekilde düzenlenmiştir. </w:t>
      </w:r>
      <w:r w:rsidR="006A20F4">
        <w:rPr>
          <w:rStyle w:val="DipnotBavurusu"/>
          <w:rFonts w:ascii="Times New Roman" w:hAnsi="Times New Roman" w:cs="Times New Roman"/>
          <w:sz w:val="24"/>
          <w:szCs w:val="24"/>
        </w:rPr>
        <w:footnoteReference w:id="22"/>
      </w:r>
      <w:r w:rsidR="00497849">
        <w:rPr>
          <w:rFonts w:ascii="Times New Roman" w:hAnsi="Times New Roman" w:cs="Times New Roman"/>
          <w:sz w:val="24"/>
          <w:szCs w:val="24"/>
        </w:rPr>
        <w:t xml:space="preserve"> </w:t>
      </w:r>
      <w:r w:rsidRPr="0032149F">
        <w:rPr>
          <w:rFonts w:ascii="Times New Roman" w:hAnsi="Times New Roman" w:cs="Times New Roman"/>
          <w:sz w:val="24"/>
          <w:szCs w:val="24"/>
        </w:rPr>
        <w:t>Olgunluk düzeyi bu başlık için 4 olarak değerlendirilebilir.</w:t>
      </w:r>
    </w:p>
    <w:p w14:paraId="21FD050E"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41" w:name="_Toc95740972"/>
      <w:r w:rsidRPr="0032149F">
        <w:rPr>
          <w:rFonts w:ascii="Times New Roman" w:eastAsiaTheme="majorEastAsia" w:hAnsi="Times New Roman" w:cs="Times New Roman"/>
          <w:b/>
          <w:sz w:val="24"/>
          <w:szCs w:val="24"/>
        </w:rPr>
        <w:t>B.1.3. Ders kazanımlarının program çıktılarıyla uyumu</w:t>
      </w:r>
      <w:bookmarkEnd w:id="41"/>
    </w:p>
    <w:p w14:paraId="5A580125" w14:textId="15197A2E"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Üniversitemiz Bologna Bilgi Sistemi dâhilinde tüm programların ders kazanımları ile program çıktılarının eşleştirilmesine ilişkin tüm alanları kapsayan uygulamalar izlenmekte olup iç ve dış paydaşların rahatlıkla ulaşabileceği şekilde şeffaflık ilkesi gereği web adresinden paylaşılmaktadır. Ders kazanımlarının ve program çıktılarının ilişkilendirilmesine ait gerekli bilgiler Bologna Bilgi Sisteminde yayınlanmaktadır</w:t>
      </w:r>
      <w:r>
        <w:rPr>
          <w:rStyle w:val="DipnotBavurusu"/>
          <w:rFonts w:ascii="Times New Roman" w:hAnsi="Times New Roman" w:cs="Times New Roman"/>
          <w:sz w:val="24"/>
          <w:szCs w:val="24"/>
        </w:rPr>
        <w:footnoteReference w:id="23"/>
      </w:r>
      <w:r w:rsidRPr="0032149F">
        <w:rPr>
          <w:rFonts w:ascii="Times New Roman" w:hAnsi="Times New Roman" w:cs="Times New Roman"/>
          <w:sz w:val="24"/>
          <w:szCs w:val="24"/>
        </w:rPr>
        <w:t xml:space="preserve"> ayrıca program çıktı ve kazanımları birimimiz web sayfasında program tanıtımları altında mevcut bulunmaktadır.</w:t>
      </w:r>
      <w:r>
        <w:rPr>
          <w:rStyle w:val="DipnotBavurusu"/>
          <w:rFonts w:ascii="Times New Roman" w:hAnsi="Times New Roman" w:cs="Times New Roman"/>
          <w:sz w:val="24"/>
          <w:szCs w:val="24"/>
        </w:rPr>
        <w:footnoteReference w:id="24"/>
      </w:r>
      <w:r w:rsidRPr="0032149F">
        <w:rPr>
          <w:rFonts w:ascii="Times New Roman" w:eastAsia="Times New Roman" w:hAnsi="Times New Roman" w:cs="Times New Roman"/>
          <w:sz w:val="24"/>
          <w:szCs w:val="24"/>
          <w:lang w:eastAsia="tr-TR"/>
        </w:rPr>
        <w:t xml:space="preserve"> Ayrıca</w:t>
      </w:r>
      <w:r>
        <w:rPr>
          <w:rFonts w:ascii="Times New Roman" w:eastAsia="Times New Roman" w:hAnsi="Times New Roman" w:cs="Times New Roman"/>
          <w:sz w:val="24"/>
          <w:szCs w:val="24"/>
          <w:lang w:eastAsia="tr-TR"/>
        </w:rPr>
        <w:t xml:space="preserve"> bu programlarda </w:t>
      </w:r>
      <w:r w:rsidRPr="0032149F">
        <w:rPr>
          <w:rFonts w:ascii="Times New Roman" w:eastAsia="Times New Roman" w:hAnsi="Times New Roman" w:cs="Times New Roman"/>
          <w:sz w:val="24"/>
          <w:szCs w:val="24"/>
          <w:lang w:eastAsia="tr-TR"/>
        </w:rPr>
        <w:t>eğitim gören öğrencilerimiz yaptıkları yaz stajları ile aldıkları teorik bilgileri uygulama imkânı bularak sektörü daha yakından tanımaktadırlar.  Öğrencilerimiz için staj takvimi her yıl düzenli olarak Web sayfasında yayınlanmaktadır.</w:t>
      </w:r>
      <w:r>
        <w:rPr>
          <w:rStyle w:val="DipnotBavurusu"/>
          <w:rFonts w:ascii="Times New Roman" w:eastAsia="Times New Roman" w:hAnsi="Times New Roman" w:cs="Times New Roman"/>
          <w:sz w:val="24"/>
          <w:szCs w:val="24"/>
          <w:lang w:eastAsia="tr-TR"/>
        </w:rPr>
        <w:footnoteReference w:id="25"/>
      </w:r>
      <w:r w:rsidRPr="0032149F">
        <w:rPr>
          <w:rFonts w:ascii="Times New Roman" w:eastAsia="Times New Roman" w:hAnsi="Times New Roman" w:cs="Times New Roman"/>
          <w:sz w:val="24"/>
          <w:szCs w:val="24"/>
          <w:lang w:eastAsia="tr-TR"/>
        </w:rPr>
        <w:t xml:space="preserve">  Böylece </w:t>
      </w:r>
      <w:r w:rsidRPr="0032149F">
        <w:rPr>
          <w:rFonts w:ascii="Times New Roman" w:hAnsi="Times New Roman" w:cs="Times New Roman"/>
          <w:sz w:val="24"/>
          <w:szCs w:val="24"/>
        </w:rPr>
        <w:t>olgunluk düzeyi bu başlık için 3 olarak değerlendirilebilir.</w:t>
      </w:r>
    </w:p>
    <w:p w14:paraId="7D30D53C"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42" w:name="_Toc95740973"/>
      <w:r w:rsidRPr="0032149F">
        <w:rPr>
          <w:rFonts w:ascii="Times New Roman" w:eastAsiaTheme="majorEastAsia" w:hAnsi="Times New Roman" w:cs="Times New Roman"/>
          <w:b/>
          <w:sz w:val="24"/>
          <w:szCs w:val="24"/>
        </w:rPr>
        <w:t>B.1.4. Öğrenci iş yüküne dayalı ders tasarımı</w:t>
      </w:r>
      <w:bookmarkEnd w:id="42"/>
    </w:p>
    <w:p w14:paraId="55716C1C" w14:textId="6433BBD1"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Tüm programlarda tanımlanmış öğrenci iş yükleri paydaşların kolayca ulaşabileceği şekilde Bologna Bilgi Sisteminde belirlendiği için birimimize ait olan programların ders yükleri de burada yer almaktadır.</w:t>
      </w:r>
      <w:r w:rsidRPr="0032149F">
        <w:rPr>
          <w:rFonts w:ascii="Times New Roman" w:eastAsia="Times New Roman" w:hAnsi="Times New Roman" w:cs="Times New Roman"/>
          <w:sz w:val="24"/>
          <w:szCs w:val="24"/>
          <w:vertAlign w:val="superscript"/>
          <w:lang w:eastAsia="tr-TR"/>
        </w:rPr>
        <w:t xml:space="preserve"> </w:t>
      </w:r>
      <w:r>
        <w:rPr>
          <w:rStyle w:val="DipnotBavurusu"/>
          <w:rFonts w:ascii="Times New Roman" w:eastAsia="Times New Roman" w:hAnsi="Times New Roman" w:cs="Times New Roman"/>
          <w:sz w:val="24"/>
          <w:szCs w:val="24"/>
          <w:lang w:eastAsia="tr-TR"/>
        </w:rPr>
        <w:footnoteReference w:id="26"/>
      </w:r>
      <w:r w:rsidRPr="0032149F">
        <w:rPr>
          <w:rFonts w:ascii="Times New Roman" w:hAnsi="Times New Roman" w:cs="Times New Roman"/>
          <w:sz w:val="24"/>
          <w:szCs w:val="24"/>
          <w:vertAlign w:val="superscript"/>
        </w:rPr>
        <w:t xml:space="preserve"> </w:t>
      </w:r>
      <w:r w:rsidRPr="0032149F">
        <w:rPr>
          <w:rFonts w:ascii="Times New Roman" w:hAnsi="Times New Roman" w:cs="Times New Roman"/>
          <w:sz w:val="24"/>
          <w:szCs w:val="24"/>
        </w:rPr>
        <w:t>Yüksekokulumuzda sektör ile ilişkileri güçlendirmek ve ayrıca sektörü tanımak için staj yapmak isteyen öğrencilerimize yönelik her yıl düzenli olarak staj takvimimiz yayınlanmakta ve öğrencilerimizden staj yapanların SGK ile ilgili işlemleri yüksekokulumuz tarafından yapılmaktadır. Ayrıca Ulusal Staj Programı s</w:t>
      </w:r>
      <w:r w:rsidR="00360410">
        <w:rPr>
          <w:rFonts w:ascii="Times New Roman" w:hAnsi="Times New Roman" w:cs="Times New Roman"/>
          <w:sz w:val="24"/>
          <w:szCs w:val="24"/>
        </w:rPr>
        <w:t>ayesinde birçok öğrencimiz 2023</w:t>
      </w:r>
      <w:r w:rsidRPr="0032149F">
        <w:rPr>
          <w:rFonts w:ascii="Times New Roman" w:hAnsi="Times New Roman" w:cs="Times New Roman"/>
          <w:sz w:val="24"/>
          <w:szCs w:val="24"/>
        </w:rPr>
        <w:t xml:space="preserve"> yılı yaz tatilinde staj yapma imkânı elde etmiştir.</w:t>
      </w:r>
      <w:r>
        <w:rPr>
          <w:rStyle w:val="DipnotBavurusu"/>
          <w:rFonts w:ascii="Times New Roman" w:hAnsi="Times New Roman" w:cs="Times New Roman"/>
          <w:sz w:val="24"/>
          <w:szCs w:val="24"/>
        </w:rPr>
        <w:footnoteReference w:id="27"/>
      </w:r>
      <w:r>
        <w:rPr>
          <w:rFonts w:ascii="Times New Roman" w:hAnsi="Times New Roman" w:cs="Times New Roman"/>
          <w:sz w:val="24"/>
          <w:szCs w:val="24"/>
        </w:rPr>
        <w:t xml:space="preserve"> </w:t>
      </w:r>
      <w:r w:rsidRPr="0032149F">
        <w:rPr>
          <w:rFonts w:ascii="Times New Roman" w:hAnsi="Times New Roman" w:cs="Times New Roman"/>
          <w:sz w:val="24"/>
          <w:szCs w:val="24"/>
        </w:rPr>
        <w:t>Olgunluk düzeyi bu başlık için 4 olarak değerlendirilebilir.</w:t>
      </w:r>
    </w:p>
    <w:p w14:paraId="7B4D5E09"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43" w:name="_Toc95740974"/>
      <w:r w:rsidRPr="0032149F">
        <w:rPr>
          <w:rFonts w:ascii="Times New Roman" w:eastAsiaTheme="majorEastAsia" w:hAnsi="Times New Roman" w:cs="Times New Roman"/>
          <w:b/>
          <w:sz w:val="24"/>
          <w:szCs w:val="24"/>
        </w:rPr>
        <w:t>B.1.5. Programların izlenmesi ve güncellenmesi</w:t>
      </w:r>
      <w:bookmarkEnd w:id="43"/>
    </w:p>
    <w:p w14:paraId="621D86BD" w14:textId="0A6E390A" w:rsidR="003B5D5D" w:rsidRPr="0032149F" w:rsidRDefault="003B5D5D" w:rsidP="00251CAB">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Yüksekokulumuzda program amaçlarının ve öğrenme çıktılarının izlenmesi planlandığı şekilde gerçekleşmektedir. Eğitim ve öğretim ile ilgili istatistiki göstergeler (her yarıyıl açılan dersler, </w:t>
      </w:r>
      <w:r w:rsidRPr="0032149F">
        <w:rPr>
          <w:rFonts w:ascii="Times New Roman" w:hAnsi="Times New Roman" w:cs="Times New Roman"/>
          <w:sz w:val="24"/>
          <w:szCs w:val="24"/>
        </w:rPr>
        <w:lastRenderedPageBreak/>
        <w:t>öğrenci sayıları, başarı durumları, geri besleme sonuçları, ders çeşitliliği, ilişki kesme sayılar</w:t>
      </w:r>
      <w:r w:rsidR="00360410">
        <w:rPr>
          <w:rFonts w:ascii="Times New Roman" w:hAnsi="Times New Roman" w:cs="Times New Roman"/>
          <w:sz w:val="24"/>
          <w:szCs w:val="24"/>
        </w:rPr>
        <w:t>ı</w:t>
      </w:r>
      <w:r w:rsidRPr="0032149F">
        <w:rPr>
          <w:rFonts w:ascii="Times New Roman" w:hAnsi="Times New Roman" w:cs="Times New Roman"/>
          <w:sz w:val="24"/>
          <w:szCs w:val="24"/>
        </w:rPr>
        <w:t xml:space="preserve"> ve nedenleri gibi hususlar OBS sistemi aracılığı ile </w:t>
      </w:r>
      <w:r w:rsidR="00251CAB">
        <w:rPr>
          <w:rFonts w:ascii="Times New Roman" w:hAnsi="Times New Roman" w:cs="Times New Roman"/>
          <w:sz w:val="24"/>
          <w:szCs w:val="24"/>
        </w:rPr>
        <w:t xml:space="preserve">Öğrenci İşleri Daire Başkanlığı tarafından </w:t>
      </w:r>
      <w:r w:rsidRPr="0032149F">
        <w:rPr>
          <w:rFonts w:ascii="Times New Roman" w:hAnsi="Times New Roman" w:cs="Times New Roman"/>
          <w:sz w:val="24"/>
          <w:szCs w:val="24"/>
        </w:rPr>
        <w:t xml:space="preserve">periyodik ve sistematik şekilde izlenmekte ve değerlendirilmektedir. </w:t>
      </w:r>
      <w:r w:rsidR="00251CAB" w:rsidRPr="00251CAB">
        <w:rPr>
          <w:rFonts w:ascii="Times New Roman" w:hAnsi="Times New Roman" w:cs="Times New Roman"/>
          <w:sz w:val="24"/>
          <w:szCs w:val="24"/>
        </w:rPr>
        <w:t>Program çıktılarının</w:t>
      </w:r>
      <w:r w:rsidR="00251CAB">
        <w:rPr>
          <w:rFonts w:ascii="Times New Roman" w:hAnsi="Times New Roman" w:cs="Times New Roman"/>
          <w:sz w:val="24"/>
          <w:szCs w:val="24"/>
        </w:rPr>
        <w:t xml:space="preserve"> </w:t>
      </w:r>
      <w:r w:rsidR="00251CAB" w:rsidRPr="00251CAB">
        <w:rPr>
          <w:rFonts w:ascii="Times New Roman" w:hAnsi="Times New Roman" w:cs="Times New Roman"/>
          <w:sz w:val="24"/>
          <w:szCs w:val="24"/>
        </w:rPr>
        <w:t xml:space="preserve">izlenmesine ve güncellenmesine ilişkin mekanizma </w:t>
      </w:r>
      <w:r w:rsidR="00251CAB">
        <w:rPr>
          <w:rFonts w:ascii="Times New Roman" w:hAnsi="Times New Roman" w:cs="Times New Roman"/>
          <w:sz w:val="24"/>
          <w:szCs w:val="24"/>
        </w:rPr>
        <w:t xml:space="preserve">birimimizde </w:t>
      </w:r>
      <w:r w:rsidR="00251CAB" w:rsidRPr="00251CAB">
        <w:rPr>
          <w:rFonts w:ascii="Times New Roman" w:hAnsi="Times New Roman" w:cs="Times New Roman"/>
          <w:sz w:val="24"/>
          <w:szCs w:val="24"/>
        </w:rPr>
        <w:t>bulunmamaktadır.</w:t>
      </w:r>
      <w:r w:rsidR="00251CAB">
        <w:rPr>
          <w:rFonts w:ascii="Times New Roman" w:hAnsi="Times New Roman" w:cs="Times New Roman"/>
          <w:sz w:val="24"/>
          <w:szCs w:val="24"/>
        </w:rPr>
        <w:t xml:space="preserve"> </w:t>
      </w:r>
      <w:r w:rsidRPr="0032149F">
        <w:rPr>
          <w:rFonts w:ascii="Times New Roman" w:hAnsi="Times New Roman" w:cs="Times New Roman"/>
          <w:sz w:val="24"/>
          <w:szCs w:val="24"/>
        </w:rPr>
        <w:t xml:space="preserve">Olgunluk düzeyi bu başlık için </w:t>
      </w:r>
      <w:r w:rsidR="00251CAB">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21C6EA16"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44" w:name="_Toc95740975"/>
      <w:r w:rsidRPr="0032149F">
        <w:rPr>
          <w:rFonts w:ascii="Times New Roman" w:eastAsiaTheme="majorEastAsia" w:hAnsi="Times New Roman" w:cs="Times New Roman"/>
          <w:b/>
          <w:sz w:val="24"/>
          <w:szCs w:val="24"/>
        </w:rPr>
        <w:t>B.1.6. Eğitim ve öğretim süreçlerinin yönetimi</w:t>
      </w:r>
      <w:bookmarkEnd w:id="44"/>
    </w:p>
    <w:p w14:paraId="670F1745" w14:textId="4F22A68C"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Eğitim ve öğretim süreçlerinin yönetimine ilişkin üniversitemizin yapılanması ve iş akış şemalarımız mevcut olup, eğitim ve öğretim ile ölçme ve değerlendirme süreçlerinin yönetimine ilişkin ilke, kurallar ve takvim, bilgi yönetim sistemi, eğitim ve öğretim süreçlerinin yönetimine ilişkin izleme ve değerlendirmeler standart uygulamalar ile mevcuttur ve Yüksekokulumuz da bu ilkeler doğrultusunda süreçlerini yönetmektedir</w:t>
      </w:r>
      <w:r>
        <w:rPr>
          <w:rStyle w:val="DipnotBavurusu"/>
          <w:rFonts w:ascii="Times New Roman" w:hAnsi="Times New Roman" w:cs="Times New Roman"/>
          <w:sz w:val="24"/>
          <w:szCs w:val="24"/>
        </w:rPr>
        <w:footnoteReference w:id="28"/>
      </w:r>
      <w:r w:rsidRPr="0032149F">
        <w:rPr>
          <w:rFonts w:ascii="Times New Roman" w:hAnsi="Times New Roman" w:cs="Times New Roman"/>
          <w:sz w:val="24"/>
          <w:szCs w:val="24"/>
        </w:rPr>
        <w:t xml:space="preserve">. Programlarda öğrenme kazanımı, müfredat, eğitim hizmetinin verilme biçimi (örgün, uzaktan, karma, açıktan), öğretim yöntemi ve ölçme-değerlendirme uyumu ve tüm bu süreçlerin koordinasyonu üst yönetimimiz tarafından takip edilmektedir. Olgunluk düzeyi bu başlık için </w:t>
      </w:r>
      <w:r w:rsidR="000E4FC4">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48FCA4A2" w14:textId="77777777" w:rsidR="003B5D5D" w:rsidRPr="0032149F" w:rsidRDefault="003B5D5D" w:rsidP="003B5D5D">
      <w:pPr>
        <w:keepNext/>
        <w:keepLines/>
        <w:spacing w:before="120" w:after="120" w:line="360" w:lineRule="auto"/>
        <w:jc w:val="both"/>
        <w:outlineLvl w:val="1"/>
        <w:rPr>
          <w:rFonts w:ascii="Times New Roman" w:eastAsiaTheme="majorEastAsia" w:hAnsi="Times New Roman" w:cs="Times New Roman"/>
          <w:b/>
          <w:sz w:val="24"/>
          <w:szCs w:val="24"/>
        </w:rPr>
      </w:pPr>
      <w:bookmarkStart w:id="45" w:name="_Toc95740976"/>
      <w:r w:rsidRPr="0032149F">
        <w:rPr>
          <w:rFonts w:ascii="Times New Roman" w:eastAsiaTheme="majorEastAsia" w:hAnsi="Times New Roman" w:cs="Times New Roman"/>
          <w:b/>
          <w:sz w:val="24"/>
          <w:szCs w:val="24"/>
        </w:rPr>
        <w:t>B.2. Programların Yürütülmesi (Öğrenci Merkezli Öğrenme, Öğretme ve Değerlendirme)</w:t>
      </w:r>
      <w:bookmarkEnd w:id="45"/>
    </w:p>
    <w:p w14:paraId="1F44AA47"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46" w:name="_Toc95740977"/>
      <w:r w:rsidRPr="0032149F">
        <w:rPr>
          <w:rFonts w:ascii="Times New Roman" w:eastAsiaTheme="majorEastAsia" w:hAnsi="Times New Roman" w:cs="Times New Roman"/>
          <w:b/>
          <w:sz w:val="24"/>
          <w:szCs w:val="24"/>
        </w:rPr>
        <w:t>B.2.1. Öğretim yöntem ve teknikleri</w:t>
      </w:r>
      <w:bookmarkEnd w:id="46"/>
    </w:p>
    <w:p w14:paraId="4D72CFFE" w14:textId="53DB7927" w:rsidR="002436AD" w:rsidRPr="0032149F" w:rsidRDefault="003B5D5D" w:rsidP="002436A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 yüz yüze eğitim –öğretim ile devam etmektedir. </w:t>
      </w:r>
      <w:r w:rsidRPr="0032149F">
        <w:rPr>
          <w:rFonts w:ascii="Times New Roman" w:hAnsi="Times New Roman" w:cs="Times New Roman"/>
          <w:sz w:val="24"/>
          <w:szCs w:val="24"/>
        </w:rPr>
        <w:t>Öğretim tekniği olarak öğretim elemanlarının</w:t>
      </w:r>
      <w:r>
        <w:rPr>
          <w:rFonts w:ascii="Times New Roman" w:hAnsi="Times New Roman" w:cs="Times New Roman"/>
          <w:sz w:val="24"/>
          <w:szCs w:val="24"/>
        </w:rPr>
        <w:t xml:space="preserve"> sunum ve anlatımları,</w:t>
      </w:r>
      <w:r w:rsidRPr="0032149F">
        <w:rPr>
          <w:rFonts w:ascii="Times New Roman" w:hAnsi="Times New Roman" w:cs="Times New Roman"/>
          <w:sz w:val="24"/>
          <w:szCs w:val="24"/>
        </w:rPr>
        <w:t xml:space="preserve"> bilgisayar laboratuvarımız</w:t>
      </w:r>
      <w:r>
        <w:rPr>
          <w:rFonts w:ascii="Times New Roman" w:hAnsi="Times New Roman" w:cs="Times New Roman"/>
          <w:sz w:val="24"/>
          <w:szCs w:val="24"/>
        </w:rPr>
        <w:t xml:space="preserve"> ve</w:t>
      </w:r>
      <w:r w:rsidRPr="0032149F">
        <w:rPr>
          <w:rFonts w:ascii="Times New Roman" w:hAnsi="Times New Roman" w:cs="Times New Roman"/>
          <w:sz w:val="24"/>
          <w:szCs w:val="24"/>
        </w:rPr>
        <w:t xml:space="preserve"> uygulamalı eğitimlerimiz </w:t>
      </w:r>
      <w:r>
        <w:rPr>
          <w:rFonts w:ascii="Times New Roman" w:hAnsi="Times New Roman" w:cs="Times New Roman"/>
          <w:sz w:val="24"/>
          <w:szCs w:val="24"/>
        </w:rPr>
        <w:t>devam ettirilmiştir. Öğrencilerimizin y</w:t>
      </w:r>
      <w:r w:rsidRPr="0032149F">
        <w:rPr>
          <w:rFonts w:ascii="Times New Roman" w:hAnsi="Times New Roman" w:cs="Times New Roman"/>
          <w:sz w:val="24"/>
          <w:szCs w:val="24"/>
        </w:rPr>
        <w:t>azılı ve sözlü olarak derse katılmaları sağlanmaktadır.  PDF formatındaki çeşitli ders kaynakları, YÖK yönlendiriciliğinde serbest ve ücretsiz kulanım hizmetine açılması derslerde kaynağa ulaşmak açısından da kolaylık sağlamıştır.</w:t>
      </w:r>
      <w:r w:rsidRPr="0032149F">
        <w:rPr>
          <w:rFonts w:ascii="Times New Roman" w:hAnsi="Times New Roman" w:cs="Times New Roman"/>
          <w:sz w:val="24"/>
          <w:szCs w:val="24"/>
          <w:vertAlign w:val="superscript"/>
        </w:rPr>
        <w:footnoteReference w:id="29"/>
      </w:r>
      <w:r>
        <w:rPr>
          <w:rFonts w:ascii="Times New Roman" w:hAnsi="Times New Roman" w:cs="Times New Roman"/>
          <w:sz w:val="24"/>
          <w:szCs w:val="24"/>
        </w:rPr>
        <w:t xml:space="preserve"> Üniversitemiz ile IC vakfı protokolü doğrultusunda “Kariyer Fırsatları Söyleşisi” başlığı altında online olarak seminerler düzenlemiş</w:t>
      </w:r>
      <w:r w:rsidR="00E43547">
        <w:rPr>
          <w:rFonts w:ascii="Times New Roman" w:hAnsi="Times New Roman" w:cs="Times New Roman"/>
          <w:sz w:val="24"/>
          <w:szCs w:val="24"/>
        </w:rPr>
        <w:t>tir</w:t>
      </w:r>
      <w:r>
        <w:rPr>
          <w:rFonts w:ascii="Times New Roman" w:hAnsi="Times New Roman" w:cs="Times New Roman"/>
          <w:sz w:val="24"/>
          <w:szCs w:val="24"/>
        </w:rPr>
        <w:t>.</w:t>
      </w:r>
      <w:r w:rsidR="00E43547">
        <w:rPr>
          <w:rStyle w:val="DipnotBavurusu"/>
          <w:rFonts w:ascii="Times New Roman" w:hAnsi="Times New Roman" w:cs="Times New Roman"/>
          <w:sz w:val="24"/>
          <w:szCs w:val="24"/>
        </w:rPr>
        <w:footnoteReference w:id="30"/>
      </w:r>
      <w:r w:rsidR="002436AD">
        <w:rPr>
          <w:rFonts w:ascii="Times New Roman" w:hAnsi="Times New Roman" w:cs="Times New Roman"/>
          <w:sz w:val="24"/>
          <w:szCs w:val="24"/>
        </w:rPr>
        <w:t xml:space="preserve"> </w:t>
      </w:r>
      <w:r w:rsidR="002436AD" w:rsidRPr="0032149F">
        <w:rPr>
          <w:rFonts w:ascii="Times New Roman" w:hAnsi="Times New Roman" w:cs="Times New Roman"/>
          <w:sz w:val="24"/>
          <w:szCs w:val="24"/>
        </w:rPr>
        <w:t xml:space="preserve">Olgunluk düzeyi bu başlık için </w:t>
      </w:r>
      <w:r w:rsidR="002436AD">
        <w:rPr>
          <w:rFonts w:ascii="Times New Roman" w:hAnsi="Times New Roman" w:cs="Times New Roman"/>
          <w:sz w:val="24"/>
          <w:szCs w:val="24"/>
        </w:rPr>
        <w:t>3</w:t>
      </w:r>
      <w:r w:rsidR="002436AD" w:rsidRPr="0032149F">
        <w:rPr>
          <w:rFonts w:ascii="Times New Roman" w:hAnsi="Times New Roman" w:cs="Times New Roman"/>
          <w:sz w:val="24"/>
          <w:szCs w:val="24"/>
        </w:rPr>
        <w:t xml:space="preserve"> olarak değerlendirilebilir.</w:t>
      </w:r>
    </w:p>
    <w:p w14:paraId="28452DF3" w14:textId="48A22DE5" w:rsidR="003B5D5D" w:rsidRPr="0032149F" w:rsidRDefault="003B5D5D" w:rsidP="003B5D5D">
      <w:pPr>
        <w:spacing w:before="120" w:after="120" w:line="360" w:lineRule="auto"/>
        <w:jc w:val="both"/>
        <w:rPr>
          <w:rFonts w:ascii="Times New Roman" w:hAnsi="Times New Roman" w:cs="Times New Roman"/>
          <w:sz w:val="24"/>
          <w:szCs w:val="24"/>
        </w:rPr>
      </w:pPr>
    </w:p>
    <w:p w14:paraId="01009A0C"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47" w:name="_Toc95740978"/>
      <w:r w:rsidRPr="0032149F">
        <w:rPr>
          <w:rFonts w:ascii="Times New Roman" w:eastAsiaTheme="majorEastAsia" w:hAnsi="Times New Roman" w:cs="Times New Roman"/>
          <w:b/>
          <w:sz w:val="24"/>
          <w:szCs w:val="24"/>
        </w:rPr>
        <w:lastRenderedPageBreak/>
        <w:t>B.2.2. Ölçme ve değerlendirme</w:t>
      </w:r>
      <w:bookmarkEnd w:id="47"/>
    </w:p>
    <w:p w14:paraId="0F227EE0" w14:textId="70A1A440"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Yüksekokulumuzda üniversitemizin belirlediği bağıl değerlendirme sistemine göre ölçme ve değerlendirme kriterleri uygulanmaktadır.</w:t>
      </w:r>
      <w:r w:rsidRPr="0032149F">
        <w:rPr>
          <w:rFonts w:ascii="Times New Roman" w:hAnsi="Times New Roman" w:cs="Times New Roman"/>
          <w:sz w:val="24"/>
          <w:szCs w:val="24"/>
          <w:vertAlign w:val="superscript"/>
        </w:rPr>
        <w:footnoteReference w:id="31"/>
      </w:r>
      <w:r w:rsidRPr="0032149F">
        <w:rPr>
          <w:rFonts w:ascii="Times New Roman" w:hAnsi="Times New Roman" w:cs="Times New Roman"/>
          <w:sz w:val="24"/>
          <w:szCs w:val="24"/>
        </w:rPr>
        <w:t xml:space="preserve"> Öğrenci merkezli ölçme ve değerlendirme, yetkinlik ve performans temelinde yürütülmekte ve öğrencilerin kendini ifade etme olanakları mümkün olduğunca çeşitlendirilmektedir. Ölçme ve değerlendirmenin sürekliliği için çoklu sınav olanakları ve bazıları süreç odaklı (formatif) ödev, proje gibi yöntemlerle de sağlanmaktadır. Ders kazanımlarına ve eğitim türlerine (örgün, uzaktan, karma) uygun sınav yöntemleri planlamakta ve uygulanmaktadır. Sınav uygulama ve güvenliği</w:t>
      </w:r>
      <w:r>
        <w:rPr>
          <w:rFonts w:ascii="Times New Roman" w:hAnsi="Times New Roman" w:cs="Times New Roman"/>
          <w:sz w:val="24"/>
          <w:szCs w:val="24"/>
        </w:rPr>
        <w:t>ne azami derecede önem verilmektedir</w:t>
      </w:r>
      <w:r w:rsidRPr="0032149F">
        <w:rPr>
          <w:rFonts w:ascii="Times New Roman" w:hAnsi="Times New Roman" w:cs="Times New Roman"/>
          <w:sz w:val="24"/>
          <w:szCs w:val="24"/>
        </w:rPr>
        <w:t>. Olgunluk düzeyi bu başlık için 4 olarak değerlendirilebilir.</w:t>
      </w:r>
    </w:p>
    <w:p w14:paraId="396A19EA"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48" w:name="_Toc95740979"/>
      <w:r w:rsidRPr="0032149F">
        <w:rPr>
          <w:rFonts w:ascii="Times New Roman" w:eastAsiaTheme="majorEastAsia" w:hAnsi="Times New Roman" w:cs="Times New Roman"/>
          <w:b/>
          <w:sz w:val="24"/>
          <w:szCs w:val="24"/>
        </w:rPr>
        <w:t>B.2.3. Öğrenci kabulü, önceki öğrenmenin tanınması ve kredilendirilmesi</w:t>
      </w:r>
      <w:bookmarkEnd w:id="48"/>
    </w:p>
    <w:p w14:paraId="3670F060" w14:textId="254DFCF2"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eastAsia="Times New Roman" w:hAnsi="Times New Roman" w:cs="Times New Roman"/>
          <w:sz w:val="24"/>
          <w:szCs w:val="24"/>
          <w:lang w:eastAsia="tr-TR"/>
        </w:rPr>
        <w:t xml:space="preserve">Üniversitemiz, öğrenci kabullerine yönelik açık kriterler belirlemiş; diploma, derece ve diğer yeterliliklerin tanınması ve sertifikalandırılması ile ilgili olarak önceden tanımlanmış ve yayımlanmış kuralları tutarlı ve kalıcı bir şekilde uygulamaktadır.  Öğrenci İşleri Daire Başkanlığı internet sayfasında yayımlanan mevzuat ve hükümlere göre yüksekokulumuza Ulusal ve Uluslararası öğrencilerin kabulü yapılmaktadır. </w:t>
      </w:r>
      <w:r w:rsidR="002932CA">
        <w:rPr>
          <w:rFonts w:ascii="Times New Roman" w:eastAsia="Times New Roman" w:hAnsi="Times New Roman" w:cs="Times New Roman"/>
          <w:sz w:val="24"/>
          <w:szCs w:val="24"/>
          <w:lang w:eastAsia="tr-TR"/>
        </w:rPr>
        <w:t>Bu noktada birimimiz herhangi bir inisiyatif almamaktadır.</w:t>
      </w:r>
      <w:r w:rsidRPr="0032149F">
        <w:rPr>
          <w:rFonts w:ascii="Times New Roman" w:eastAsia="Times New Roman" w:hAnsi="Times New Roman" w:cs="Times New Roman"/>
          <w:sz w:val="24"/>
          <w:szCs w:val="24"/>
          <w:lang w:eastAsia="tr-TR"/>
        </w:rPr>
        <w:t xml:space="preserve"> Üniversitemiz Yatay Geçiş Uygulama Esasları başlıklı yönerge bir öğrencinin önceki formal öğrenmelerinin tanınması için gerekli hususları ayrıntılı bir şekilde açıklamaktadır.  Bu yönerge doğrultusunda yapılacak işlemler ve tarihler üniversitemizin web sayfasında ilan edilmekte, başvurular birimizde oluşturulan eğitim- öğretim komisyonu </w:t>
      </w:r>
      <w:r w:rsidRPr="0032149F">
        <w:rPr>
          <w:rFonts w:ascii="Times New Roman" w:hAnsi="Times New Roman" w:cs="Times New Roman"/>
          <w:sz w:val="24"/>
          <w:szCs w:val="24"/>
          <w:vertAlign w:val="superscript"/>
        </w:rPr>
        <w:footnoteReference w:id="32"/>
      </w:r>
      <w:r w:rsidRPr="0032149F">
        <w:rPr>
          <w:rFonts w:ascii="Times New Roman" w:eastAsia="Times New Roman" w:hAnsi="Times New Roman" w:cs="Times New Roman"/>
          <w:sz w:val="24"/>
          <w:szCs w:val="24"/>
          <w:lang w:eastAsia="tr-TR"/>
        </w:rPr>
        <w:t>, tarafından titizlikle değerlendirilmekte ve sonuçlandırılmaktadır.</w:t>
      </w:r>
      <w:r w:rsidRPr="0032149F">
        <w:rPr>
          <w:rFonts w:ascii="Times New Roman" w:hAnsi="Times New Roman" w:cs="Times New Roman"/>
          <w:sz w:val="24"/>
          <w:szCs w:val="24"/>
        </w:rPr>
        <w:t xml:space="preserve"> Olgunluk düzeyi bu başlık için </w:t>
      </w:r>
      <w:r w:rsidR="002932CA">
        <w:rPr>
          <w:rFonts w:ascii="Times New Roman" w:hAnsi="Times New Roman" w:cs="Times New Roman"/>
          <w:sz w:val="24"/>
          <w:szCs w:val="24"/>
        </w:rPr>
        <w:t>3</w:t>
      </w:r>
      <w:r w:rsidRPr="0032149F">
        <w:rPr>
          <w:rFonts w:ascii="Times New Roman" w:hAnsi="Times New Roman" w:cs="Times New Roman"/>
          <w:sz w:val="24"/>
          <w:szCs w:val="24"/>
        </w:rPr>
        <w:t xml:space="preserve"> olarak değerlendirilebilir.</w:t>
      </w:r>
    </w:p>
    <w:p w14:paraId="25C26440"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color w:val="1F4D78" w:themeColor="accent1" w:themeShade="7F"/>
          <w:sz w:val="24"/>
          <w:szCs w:val="24"/>
        </w:rPr>
      </w:pPr>
      <w:bookmarkStart w:id="49" w:name="_Toc95740980"/>
      <w:r w:rsidRPr="0032149F">
        <w:rPr>
          <w:rFonts w:ascii="Times New Roman" w:eastAsiaTheme="majorEastAsia" w:hAnsi="Times New Roman" w:cs="Times New Roman"/>
          <w:b/>
          <w:sz w:val="24"/>
          <w:szCs w:val="24"/>
        </w:rPr>
        <w:t>B.2.4. Yeterliliklerin sertifikalandırılması ve diploma</w:t>
      </w:r>
      <w:bookmarkEnd w:id="49"/>
      <w:r w:rsidRPr="0032149F">
        <w:rPr>
          <w:rFonts w:ascii="Times New Roman" w:eastAsiaTheme="majorEastAsia" w:hAnsi="Times New Roman" w:cs="Times New Roman"/>
          <w:b/>
          <w:sz w:val="24"/>
          <w:szCs w:val="24"/>
        </w:rPr>
        <w:t xml:space="preserve"> </w:t>
      </w:r>
    </w:p>
    <w:p w14:paraId="2D8CA8C5" w14:textId="1CD96A1C" w:rsidR="003B5D5D" w:rsidRPr="0032149F" w:rsidRDefault="003B5D5D" w:rsidP="003B5D5D">
      <w:pPr>
        <w:tabs>
          <w:tab w:val="center" w:pos="1501"/>
          <w:tab w:val="center" w:pos="3099"/>
          <w:tab w:val="center" w:pos="4676"/>
          <w:tab w:val="center" w:pos="6488"/>
          <w:tab w:val="center" w:pos="7989"/>
          <w:tab w:val="right" w:pos="9125"/>
        </w:tabs>
        <w:spacing w:before="120" w:after="120" w:line="360" w:lineRule="auto"/>
        <w:jc w:val="both"/>
        <w:rPr>
          <w:rFonts w:ascii="Times New Roman" w:eastAsia="Times New Roman" w:hAnsi="Times New Roman" w:cs="Times New Roman"/>
          <w:sz w:val="24"/>
          <w:szCs w:val="24"/>
          <w:lang w:eastAsia="tr-TR"/>
        </w:rPr>
      </w:pPr>
      <w:r w:rsidRPr="0032149F">
        <w:rPr>
          <w:rFonts w:ascii="Times New Roman" w:eastAsia="Times New Roman" w:hAnsi="Times New Roman" w:cs="Times New Roman"/>
          <w:sz w:val="24"/>
          <w:szCs w:val="24"/>
          <w:lang w:eastAsia="tr-TR"/>
        </w:rPr>
        <w:t xml:space="preserve">Üniversitemizde diploma, </w:t>
      </w:r>
      <w:r w:rsidRPr="0032149F">
        <w:rPr>
          <w:rFonts w:ascii="Times New Roman" w:eastAsia="Times New Roman" w:hAnsi="Times New Roman" w:cs="Times New Roman"/>
          <w:sz w:val="24"/>
          <w:szCs w:val="24"/>
          <w:lang w:eastAsia="tr-TR"/>
        </w:rPr>
        <w:tab/>
        <w:t xml:space="preserve">derecelendirme, </w:t>
      </w:r>
      <w:r w:rsidRPr="0032149F">
        <w:rPr>
          <w:rFonts w:ascii="Times New Roman" w:eastAsia="Times New Roman" w:hAnsi="Times New Roman" w:cs="Times New Roman"/>
          <w:sz w:val="24"/>
          <w:szCs w:val="24"/>
          <w:lang w:eastAsia="tr-TR"/>
        </w:rPr>
        <w:tab/>
        <w:t>yeterliliklerin tanınması ve sertifikalandırılması işlemleri uluslararası standartlar dikkate alınarak, ilgili yönetmelikler uyarınca yapıldığından yüksekokulumuzda bunlara tabidir.</w:t>
      </w:r>
      <w:r w:rsidR="002932CA" w:rsidRPr="002932CA">
        <w:rPr>
          <w:rFonts w:ascii="Times New Roman" w:eastAsia="Times New Roman" w:hAnsi="Times New Roman" w:cs="Times New Roman"/>
          <w:sz w:val="24"/>
          <w:szCs w:val="24"/>
          <w:lang w:eastAsia="tr-TR"/>
        </w:rPr>
        <w:t xml:space="preserve"> </w:t>
      </w:r>
      <w:r w:rsidR="002932CA">
        <w:rPr>
          <w:rFonts w:ascii="Times New Roman" w:eastAsia="Times New Roman" w:hAnsi="Times New Roman" w:cs="Times New Roman"/>
          <w:sz w:val="24"/>
          <w:szCs w:val="24"/>
          <w:lang w:eastAsia="tr-TR"/>
        </w:rPr>
        <w:t>Bu noktada birimimiz herhangi bir inisiyatif almamaktadır.</w:t>
      </w:r>
      <w:r w:rsidRPr="0032149F">
        <w:rPr>
          <w:rFonts w:ascii="Times New Roman" w:eastAsia="Times New Roman" w:hAnsi="Times New Roman" w:cs="Times New Roman"/>
          <w:sz w:val="24"/>
          <w:szCs w:val="24"/>
          <w:lang w:eastAsia="tr-TR"/>
        </w:rPr>
        <w:t xml:space="preserve">  Bologna sürecine paralel olarak yürütülen eğitim-öğretim faaliyetleri neticesinde, diploma almaya hak kazanılabilmesi için gerekli krediler, diploma derecelerinin belirlenmesi ve diploma eklerinin </w:t>
      </w:r>
      <w:r w:rsidRPr="0032149F">
        <w:rPr>
          <w:rFonts w:ascii="Times New Roman" w:eastAsia="Times New Roman" w:hAnsi="Times New Roman" w:cs="Times New Roman"/>
          <w:sz w:val="24"/>
          <w:szCs w:val="24"/>
          <w:lang w:eastAsia="tr-TR"/>
        </w:rPr>
        <w:lastRenderedPageBreak/>
        <w:t>verilmesi gibi hususlar bahsedilen ilgili yönetmeliklerde açıkça belirtilmekte</w:t>
      </w:r>
      <w:r w:rsidR="00AE4E8D">
        <w:rPr>
          <w:rFonts w:ascii="Times New Roman" w:eastAsia="Times New Roman" w:hAnsi="Times New Roman" w:cs="Times New Roman"/>
          <w:sz w:val="24"/>
          <w:szCs w:val="24"/>
          <w:lang w:eastAsia="tr-TR"/>
        </w:rPr>
        <w:t>dir</w:t>
      </w:r>
      <w:r w:rsidRPr="0032149F">
        <w:rPr>
          <w:rFonts w:ascii="Times New Roman" w:eastAsia="Times New Roman" w:hAnsi="Times New Roman" w:cs="Times New Roman"/>
          <w:sz w:val="24"/>
          <w:szCs w:val="24"/>
          <w:lang w:eastAsia="tr-TR"/>
        </w:rPr>
        <w:t>.</w:t>
      </w:r>
      <w:r w:rsidRPr="0032149F">
        <w:rPr>
          <w:rFonts w:ascii="Times New Roman" w:eastAsia="Times New Roman" w:hAnsi="Times New Roman" w:cs="Times New Roman"/>
          <w:sz w:val="24"/>
          <w:szCs w:val="24"/>
          <w:vertAlign w:val="superscript"/>
          <w:lang w:eastAsia="tr-TR"/>
        </w:rPr>
        <w:t xml:space="preserve"> </w:t>
      </w:r>
      <w:r w:rsidRPr="0032149F">
        <w:rPr>
          <w:rFonts w:ascii="Times New Roman" w:hAnsi="Times New Roman" w:cs="Times New Roman"/>
          <w:sz w:val="24"/>
          <w:szCs w:val="24"/>
        </w:rPr>
        <w:t xml:space="preserve">Olgunluk düzeyi bu başlık için </w:t>
      </w:r>
      <w:r w:rsidR="002932CA">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083345EB" w14:textId="77777777" w:rsidR="003B5D5D" w:rsidRPr="0032149F" w:rsidRDefault="003B5D5D" w:rsidP="003B5D5D">
      <w:pPr>
        <w:keepNext/>
        <w:keepLines/>
        <w:spacing w:before="120" w:after="120" w:line="360" w:lineRule="auto"/>
        <w:jc w:val="both"/>
        <w:outlineLvl w:val="1"/>
        <w:rPr>
          <w:rFonts w:ascii="Times New Roman" w:eastAsiaTheme="majorEastAsia" w:hAnsi="Times New Roman" w:cs="Times New Roman"/>
          <w:b/>
          <w:sz w:val="24"/>
          <w:szCs w:val="24"/>
        </w:rPr>
      </w:pPr>
      <w:bookmarkStart w:id="50" w:name="_Toc95740981"/>
      <w:r w:rsidRPr="0032149F">
        <w:rPr>
          <w:rFonts w:ascii="Times New Roman" w:eastAsiaTheme="majorEastAsia" w:hAnsi="Times New Roman" w:cs="Times New Roman"/>
          <w:b/>
          <w:sz w:val="24"/>
          <w:szCs w:val="24"/>
        </w:rPr>
        <w:t>B.3. Öğrenme Kaynakları ve Akademik Destek Hizmetleri</w:t>
      </w:r>
      <w:bookmarkEnd w:id="50"/>
    </w:p>
    <w:p w14:paraId="320DEC43"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51" w:name="_Toc95740982"/>
      <w:r w:rsidRPr="0032149F">
        <w:rPr>
          <w:rFonts w:ascii="Times New Roman" w:eastAsiaTheme="majorEastAsia" w:hAnsi="Times New Roman" w:cs="Times New Roman"/>
          <w:b/>
          <w:sz w:val="24"/>
          <w:szCs w:val="24"/>
        </w:rPr>
        <w:t>B.3.1. Öğrenme ortam ve kaynakları</w:t>
      </w:r>
      <w:bookmarkEnd w:id="51"/>
    </w:p>
    <w:p w14:paraId="5B2DA067" w14:textId="33960D75" w:rsidR="003B5D5D" w:rsidRPr="0032149F" w:rsidRDefault="003B5D5D" w:rsidP="003B5D5D">
      <w:pPr>
        <w:spacing w:before="120" w:after="120" w:line="360" w:lineRule="auto"/>
        <w:jc w:val="both"/>
        <w:rPr>
          <w:rFonts w:ascii="Times New Roman" w:eastAsia="Times New Roman" w:hAnsi="Times New Roman" w:cs="Times New Roman"/>
          <w:sz w:val="24"/>
          <w:szCs w:val="24"/>
          <w:lang w:eastAsia="tr-TR"/>
        </w:rPr>
      </w:pPr>
      <w:r w:rsidRPr="0032149F">
        <w:rPr>
          <w:rFonts w:ascii="Times New Roman" w:hAnsi="Times New Roman" w:cs="Times New Roman"/>
          <w:sz w:val="24"/>
          <w:szCs w:val="24"/>
        </w:rPr>
        <w:t>Yüksekokulumuzda sınıfları</w:t>
      </w:r>
      <w:r w:rsidR="000D408D">
        <w:rPr>
          <w:rFonts w:ascii="Times New Roman" w:hAnsi="Times New Roman" w:cs="Times New Roman"/>
          <w:sz w:val="24"/>
          <w:szCs w:val="24"/>
        </w:rPr>
        <w:t xml:space="preserve">mız, bilgisayar laboratuvarımız, </w:t>
      </w:r>
      <w:r w:rsidRPr="0032149F">
        <w:rPr>
          <w:rFonts w:ascii="Times New Roman" w:hAnsi="Times New Roman" w:cs="Times New Roman"/>
          <w:sz w:val="24"/>
          <w:szCs w:val="24"/>
        </w:rPr>
        <w:t>kütüphanemiz ve konferans salonumuz, ders kitapları, çevrimiçi (online) kitaplar/belgeler/videolar vb. kaynaklar uygun nitelik ve nicelikte olup kolaylıkla erişilebilir bir şekilde öğrencilerin kullanımına sunulmuştur.</w:t>
      </w:r>
      <w:r w:rsidRPr="0032149F">
        <w:rPr>
          <w:rFonts w:ascii="Times New Roman" w:eastAsia="Times New Roman" w:hAnsi="Times New Roman" w:cs="Times New Roman"/>
          <w:sz w:val="24"/>
          <w:szCs w:val="24"/>
          <w:vertAlign w:val="superscript"/>
          <w:lang w:eastAsia="tr-TR"/>
        </w:rPr>
        <w:t xml:space="preserve"> </w:t>
      </w:r>
      <w:r w:rsidRPr="0032149F">
        <w:rPr>
          <w:rFonts w:ascii="Times New Roman" w:eastAsia="Times New Roman" w:hAnsi="Times New Roman" w:cs="Times New Roman"/>
          <w:sz w:val="24"/>
          <w:szCs w:val="24"/>
          <w:vertAlign w:val="superscript"/>
          <w:lang w:eastAsia="tr-TR"/>
        </w:rPr>
        <w:footnoteReference w:id="33"/>
      </w:r>
      <w:r w:rsidRPr="0032149F">
        <w:rPr>
          <w:rFonts w:ascii="Times New Roman" w:eastAsia="Times New Roman" w:hAnsi="Times New Roman" w:cs="Times New Roman"/>
          <w:sz w:val="24"/>
          <w:szCs w:val="24"/>
          <w:vertAlign w:val="superscript"/>
          <w:lang w:eastAsia="tr-TR"/>
        </w:rPr>
        <w:t xml:space="preserve">  </w:t>
      </w:r>
      <w:r w:rsidRPr="0032149F">
        <w:rPr>
          <w:rFonts w:ascii="Times New Roman" w:hAnsi="Times New Roman" w:cs="Times New Roman"/>
          <w:sz w:val="24"/>
          <w:szCs w:val="24"/>
        </w:rPr>
        <w:t>Yüksekokulumuzda eğitim-öğretim ihtiyaçlarına tümüyle cevap verebilen, ergonomik, eş zamanlı ve eş zamansız öğrenmeye fırsat veren, ölçme ve değerlendirme ve eğitim olanaklarına sahip bir öğrenme yönetim sistemi bulunmaktadır.</w:t>
      </w:r>
      <w:r w:rsidRPr="0032149F">
        <w:rPr>
          <w:rFonts w:ascii="Times New Roman" w:eastAsia="Times New Roman" w:hAnsi="Times New Roman" w:cs="Times New Roman"/>
          <w:sz w:val="24"/>
          <w:szCs w:val="24"/>
          <w:vertAlign w:val="superscript"/>
          <w:lang w:eastAsia="tr-TR"/>
        </w:rPr>
        <w:footnoteReference w:id="34"/>
      </w:r>
      <w:r>
        <w:rPr>
          <w:rFonts w:ascii="Times New Roman" w:eastAsia="Times New Roman" w:hAnsi="Times New Roman" w:cs="Times New Roman"/>
          <w:sz w:val="24"/>
          <w:szCs w:val="24"/>
          <w:vertAlign w:val="superscript"/>
          <w:lang w:eastAsia="tr-TR"/>
        </w:rPr>
        <w:t xml:space="preserve"> </w:t>
      </w:r>
      <w:r w:rsidRPr="0032149F">
        <w:rPr>
          <w:rFonts w:ascii="Times New Roman" w:hAnsi="Times New Roman" w:cs="Times New Roman"/>
          <w:sz w:val="24"/>
          <w:szCs w:val="24"/>
        </w:rPr>
        <w:t xml:space="preserve">Olgunluk düzeyi bu başlık için </w:t>
      </w:r>
      <w:r w:rsidR="00AE4E8D">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006F7600" w14:textId="77777777" w:rsidR="003B5D5D" w:rsidRPr="0032149F" w:rsidRDefault="003B5D5D" w:rsidP="003B5D5D">
      <w:pPr>
        <w:keepNext/>
        <w:keepLines/>
        <w:spacing w:before="120" w:after="120" w:line="360" w:lineRule="auto"/>
        <w:jc w:val="both"/>
        <w:outlineLvl w:val="2"/>
        <w:rPr>
          <w:rFonts w:ascii="Times New Roman" w:eastAsia="Times New Roman" w:hAnsi="Times New Roman" w:cs="Times New Roman"/>
          <w:b/>
          <w:sz w:val="24"/>
          <w:szCs w:val="24"/>
          <w:vertAlign w:val="superscript"/>
          <w:lang w:eastAsia="tr-TR"/>
        </w:rPr>
      </w:pPr>
      <w:r w:rsidRPr="0032149F">
        <w:rPr>
          <w:rFonts w:ascii="Times New Roman" w:eastAsia="Times New Roman" w:hAnsi="Times New Roman" w:cs="Times New Roman"/>
          <w:color w:val="1F4D78" w:themeColor="accent1" w:themeShade="7F"/>
          <w:sz w:val="24"/>
          <w:szCs w:val="24"/>
          <w:vertAlign w:val="superscript"/>
          <w:lang w:eastAsia="tr-TR"/>
        </w:rPr>
        <w:t xml:space="preserve"> </w:t>
      </w:r>
      <w:bookmarkStart w:id="52" w:name="_Toc95740983"/>
      <w:r w:rsidRPr="0032149F">
        <w:rPr>
          <w:rFonts w:ascii="Times New Roman" w:eastAsia="Times New Roman" w:hAnsi="Times New Roman" w:cs="Times New Roman"/>
          <w:b/>
          <w:sz w:val="24"/>
          <w:szCs w:val="24"/>
          <w:lang w:eastAsia="tr-TR"/>
        </w:rPr>
        <w:t xml:space="preserve">B.3.2. </w:t>
      </w:r>
      <w:r w:rsidRPr="009039F0">
        <w:rPr>
          <w:rFonts w:ascii="Times New Roman" w:eastAsia="Times New Roman" w:hAnsi="Times New Roman" w:cs="Times New Roman"/>
          <w:b/>
          <w:color w:val="000000" w:themeColor="text1"/>
          <w:sz w:val="24"/>
          <w:szCs w:val="24"/>
          <w:lang w:eastAsia="tr-TR"/>
        </w:rPr>
        <w:t>Akademik destek hizmetleri</w:t>
      </w:r>
      <w:bookmarkEnd w:id="52"/>
      <w:r w:rsidRPr="009039F0">
        <w:rPr>
          <w:rFonts w:ascii="Times New Roman" w:eastAsia="Times New Roman" w:hAnsi="Times New Roman" w:cs="Times New Roman"/>
          <w:b/>
          <w:color w:val="000000" w:themeColor="text1"/>
          <w:sz w:val="24"/>
          <w:szCs w:val="24"/>
          <w:lang w:eastAsia="tr-TR"/>
        </w:rPr>
        <w:t xml:space="preserve"> </w:t>
      </w:r>
    </w:p>
    <w:p w14:paraId="4F0E84AA" w14:textId="6E3CF82C"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Yüksekokulumuzda danışmanlık hizmetleri 02.02.2012 tarih ve 02/05 sayılı Senato Kararı ile kabul edilerek yürürlüğe girmiş olan yönergeye göre yürütülmektedir.</w:t>
      </w:r>
      <w:r w:rsidRPr="0032149F">
        <w:rPr>
          <w:rFonts w:ascii="Times New Roman" w:hAnsi="Times New Roman" w:cs="Times New Roman"/>
          <w:sz w:val="24"/>
          <w:szCs w:val="24"/>
          <w:vertAlign w:val="superscript"/>
        </w:rPr>
        <w:footnoteReference w:id="35"/>
      </w:r>
      <w:r w:rsidR="000D408D">
        <w:rPr>
          <w:rFonts w:ascii="Times New Roman" w:hAnsi="Times New Roman" w:cs="Times New Roman"/>
          <w:sz w:val="24"/>
          <w:szCs w:val="24"/>
        </w:rPr>
        <w:t xml:space="preserve"> Staj çalışmaları</w:t>
      </w:r>
      <w:r w:rsidRPr="0032149F">
        <w:rPr>
          <w:rFonts w:ascii="Times New Roman" w:hAnsi="Times New Roman" w:cs="Times New Roman"/>
          <w:sz w:val="24"/>
          <w:szCs w:val="24"/>
        </w:rPr>
        <w:t xml:space="preserve"> danışmanların koordinatörlüğünde yapılmaktadır</w:t>
      </w:r>
      <w:r>
        <w:rPr>
          <w:rFonts w:ascii="Times New Roman" w:hAnsi="Times New Roman" w:cs="Times New Roman"/>
          <w:sz w:val="24"/>
          <w:szCs w:val="24"/>
        </w:rPr>
        <w:t>.</w:t>
      </w:r>
      <w:r w:rsidRPr="0032149F">
        <w:rPr>
          <w:rFonts w:ascii="Times New Roman" w:hAnsi="Times New Roman" w:cs="Times New Roman"/>
          <w:sz w:val="24"/>
          <w:szCs w:val="24"/>
        </w:rPr>
        <w:t xml:space="preserve"> </w:t>
      </w:r>
      <w:r w:rsidRPr="0032149F">
        <w:rPr>
          <w:rFonts w:ascii="Times New Roman" w:hAnsi="Times New Roman" w:cs="Times New Roman"/>
          <w:sz w:val="24"/>
          <w:szCs w:val="24"/>
          <w:vertAlign w:val="superscript"/>
        </w:rPr>
        <w:footnoteReference w:id="36"/>
      </w:r>
      <w:r w:rsidRPr="0032149F">
        <w:rPr>
          <w:rFonts w:ascii="Times New Roman" w:hAnsi="Times New Roman" w:cs="Times New Roman"/>
          <w:sz w:val="24"/>
          <w:szCs w:val="24"/>
        </w:rPr>
        <w:t xml:space="preserve"> </w:t>
      </w:r>
      <w:r>
        <w:rPr>
          <w:rFonts w:ascii="Times New Roman" w:hAnsi="Times New Roman" w:cs="Times New Roman"/>
          <w:sz w:val="24"/>
          <w:szCs w:val="24"/>
        </w:rPr>
        <w:t>Danışman hocalar ayrıca dönem içerisinde danışmanlık toplantıları düzenleyerek öğrencilere akademik ve sosyal olarak destek sağlamaktadır.</w:t>
      </w:r>
      <w:r w:rsidRPr="00714BD5">
        <w:rPr>
          <w:rFonts w:ascii="Times New Roman" w:hAnsi="Times New Roman" w:cs="Times New Roman"/>
          <w:sz w:val="24"/>
          <w:szCs w:val="24"/>
          <w:vertAlign w:val="superscript"/>
        </w:rPr>
        <w:t xml:space="preserve"> </w:t>
      </w:r>
      <w:r w:rsidRPr="0032149F">
        <w:rPr>
          <w:rFonts w:ascii="Times New Roman" w:hAnsi="Times New Roman" w:cs="Times New Roman"/>
          <w:sz w:val="24"/>
          <w:szCs w:val="24"/>
          <w:vertAlign w:val="superscript"/>
        </w:rPr>
        <w:footnoteReference w:id="37"/>
      </w:r>
      <w:r>
        <w:rPr>
          <w:rFonts w:ascii="Times New Roman" w:hAnsi="Times New Roman" w:cs="Times New Roman"/>
          <w:sz w:val="24"/>
          <w:szCs w:val="24"/>
        </w:rPr>
        <w:t xml:space="preserve"> </w:t>
      </w:r>
      <w:r w:rsidRPr="0032149F">
        <w:rPr>
          <w:rFonts w:ascii="Times New Roman" w:hAnsi="Times New Roman" w:cs="Times New Roman"/>
          <w:sz w:val="24"/>
          <w:szCs w:val="24"/>
        </w:rPr>
        <w:t>Olgunluk düzeyi bu başlık için 4 olarak değerlendirilebilir.</w:t>
      </w:r>
    </w:p>
    <w:p w14:paraId="7B043D1B" w14:textId="77777777" w:rsidR="003B5D5D" w:rsidRPr="0032149F" w:rsidRDefault="003B5D5D" w:rsidP="003B5D5D">
      <w:pPr>
        <w:keepNext/>
        <w:keepLines/>
        <w:spacing w:before="120" w:after="120" w:line="360" w:lineRule="auto"/>
        <w:jc w:val="both"/>
        <w:outlineLvl w:val="2"/>
        <w:rPr>
          <w:rFonts w:ascii="Times New Roman" w:eastAsia="Times New Roman" w:hAnsi="Times New Roman" w:cs="Times New Roman"/>
          <w:b/>
          <w:sz w:val="24"/>
          <w:szCs w:val="24"/>
          <w:lang w:eastAsia="tr-TR"/>
        </w:rPr>
      </w:pPr>
      <w:bookmarkStart w:id="53" w:name="_Toc95740984"/>
      <w:r w:rsidRPr="0032149F">
        <w:rPr>
          <w:rFonts w:ascii="Times New Roman" w:eastAsia="Times New Roman" w:hAnsi="Times New Roman" w:cs="Times New Roman"/>
          <w:b/>
          <w:sz w:val="24"/>
          <w:szCs w:val="24"/>
          <w:lang w:eastAsia="tr-TR"/>
        </w:rPr>
        <w:t>B.3.3. Tesis ve altyapılar</w:t>
      </w:r>
      <w:bookmarkEnd w:id="53"/>
    </w:p>
    <w:p w14:paraId="6CA927D2" w14:textId="66BBD60B"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eastAsia="Times New Roman" w:hAnsi="Times New Roman" w:cs="Times New Roman"/>
          <w:sz w:val="24"/>
          <w:szCs w:val="24"/>
          <w:lang w:eastAsia="tr-TR"/>
        </w:rPr>
        <w:t xml:space="preserve">Yüksekokulumuz üniversitemiz </w:t>
      </w:r>
      <w:r>
        <w:rPr>
          <w:rFonts w:ascii="Times New Roman" w:eastAsia="Times New Roman" w:hAnsi="Times New Roman" w:cs="Times New Roman"/>
          <w:sz w:val="24"/>
          <w:szCs w:val="24"/>
          <w:lang w:eastAsia="tr-TR"/>
        </w:rPr>
        <w:t>Eleşkirt</w:t>
      </w:r>
      <w:r w:rsidRPr="0032149F">
        <w:rPr>
          <w:rFonts w:ascii="Times New Roman" w:eastAsia="Times New Roman" w:hAnsi="Times New Roman" w:cs="Times New Roman"/>
          <w:sz w:val="24"/>
          <w:szCs w:val="24"/>
          <w:lang w:eastAsia="tr-TR"/>
        </w:rPr>
        <w:t xml:space="preserve"> Yerleşkesi içerisi</w:t>
      </w:r>
      <w:r w:rsidR="000D408D">
        <w:rPr>
          <w:rFonts w:ascii="Times New Roman" w:eastAsia="Times New Roman" w:hAnsi="Times New Roman" w:cs="Times New Roman"/>
          <w:sz w:val="24"/>
          <w:szCs w:val="24"/>
          <w:lang w:eastAsia="tr-TR"/>
        </w:rPr>
        <w:t>nde</w:t>
      </w:r>
      <w:r w:rsidRPr="0032149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w:t>
      </w:r>
      <w:r w:rsidRPr="0032149F">
        <w:rPr>
          <w:rFonts w:ascii="Times New Roman" w:eastAsia="Times New Roman" w:hAnsi="Times New Roman" w:cs="Times New Roman"/>
          <w:sz w:val="24"/>
          <w:szCs w:val="24"/>
          <w:lang w:eastAsia="tr-TR"/>
        </w:rPr>
        <w:t xml:space="preserve"> blokta</w:t>
      </w:r>
      <w:r w:rsidR="000D408D">
        <w:rPr>
          <w:rFonts w:ascii="Times New Roman" w:eastAsia="Times New Roman" w:hAnsi="Times New Roman" w:cs="Times New Roman"/>
          <w:sz w:val="24"/>
          <w:szCs w:val="24"/>
          <w:lang w:eastAsia="tr-TR"/>
        </w:rPr>
        <w:t>n oluşan</w:t>
      </w:r>
      <w:r w:rsidRPr="0032149F">
        <w:rPr>
          <w:rFonts w:ascii="Times New Roman" w:eastAsia="Times New Roman" w:hAnsi="Times New Roman" w:cs="Times New Roman"/>
          <w:sz w:val="24"/>
          <w:szCs w:val="24"/>
          <w:lang w:eastAsia="tr-TR"/>
        </w:rPr>
        <w:t xml:space="preserve"> 3 katlı binamız</w:t>
      </w:r>
      <w:r w:rsidR="000D408D">
        <w:rPr>
          <w:rFonts w:ascii="Times New Roman" w:eastAsia="Times New Roman" w:hAnsi="Times New Roman" w:cs="Times New Roman"/>
          <w:sz w:val="24"/>
          <w:szCs w:val="24"/>
          <w:lang w:eastAsia="tr-TR"/>
        </w:rPr>
        <w:t xml:space="preserve">da </w:t>
      </w:r>
      <w:r w:rsidRPr="0032149F">
        <w:rPr>
          <w:rFonts w:ascii="Times New Roman" w:eastAsia="Times New Roman" w:hAnsi="Times New Roman" w:cs="Times New Roman"/>
          <w:sz w:val="24"/>
          <w:szCs w:val="24"/>
          <w:lang w:eastAsia="tr-TR"/>
        </w:rPr>
        <w:t xml:space="preserve">eğitim-öğretime devam etmektedir. </w:t>
      </w:r>
      <w:r>
        <w:rPr>
          <w:rFonts w:ascii="Times New Roman" w:eastAsia="Times New Roman" w:hAnsi="Times New Roman" w:cs="Times New Roman"/>
          <w:sz w:val="24"/>
          <w:szCs w:val="24"/>
          <w:lang w:eastAsia="tr-TR"/>
        </w:rPr>
        <w:t>Eleşkirt</w:t>
      </w:r>
      <w:r w:rsidRPr="0032149F">
        <w:rPr>
          <w:rFonts w:ascii="Times New Roman" w:eastAsia="Times New Roman" w:hAnsi="Times New Roman" w:cs="Times New Roman"/>
          <w:sz w:val="24"/>
          <w:szCs w:val="24"/>
          <w:lang w:eastAsia="tr-TR"/>
        </w:rPr>
        <w:t xml:space="preserve"> yerleşkesi içerisinde 1 yemekhane ve 1 kantin mevcuttur. KYK’ ya ait </w:t>
      </w:r>
      <w:r>
        <w:rPr>
          <w:rFonts w:ascii="Times New Roman" w:eastAsia="Times New Roman" w:hAnsi="Times New Roman" w:cs="Times New Roman"/>
          <w:sz w:val="24"/>
          <w:szCs w:val="24"/>
          <w:lang w:eastAsia="tr-TR"/>
        </w:rPr>
        <w:t xml:space="preserve">bir adet yurt Eleşkirt ilçesinde </w:t>
      </w:r>
      <w:r w:rsidRPr="0032149F">
        <w:rPr>
          <w:rFonts w:ascii="Times New Roman" w:eastAsia="Times New Roman" w:hAnsi="Times New Roman" w:cs="Times New Roman"/>
          <w:sz w:val="24"/>
          <w:szCs w:val="24"/>
          <w:lang w:eastAsia="tr-TR"/>
        </w:rPr>
        <w:t xml:space="preserve">yer almaktadır. Yüksekokulumuz bina içerisinde </w:t>
      </w:r>
      <w:r>
        <w:rPr>
          <w:rFonts w:ascii="Times New Roman" w:eastAsia="Times New Roman" w:hAnsi="Times New Roman" w:cs="Times New Roman"/>
          <w:sz w:val="24"/>
          <w:szCs w:val="24"/>
          <w:lang w:eastAsia="tr-TR"/>
        </w:rPr>
        <w:t>Eleşkirt</w:t>
      </w:r>
      <w:r w:rsidRPr="0032149F">
        <w:rPr>
          <w:rFonts w:ascii="Times New Roman" w:eastAsia="Times New Roman" w:hAnsi="Times New Roman" w:cs="Times New Roman"/>
          <w:sz w:val="24"/>
          <w:szCs w:val="24"/>
          <w:lang w:eastAsia="tr-TR"/>
        </w:rPr>
        <w:t xml:space="preserve"> kampüsünde bulunan </w:t>
      </w:r>
      <w:r>
        <w:rPr>
          <w:rFonts w:ascii="Times New Roman" w:eastAsia="Times New Roman" w:hAnsi="Times New Roman" w:cs="Times New Roman"/>
          <w:sz w:val="24"/>
          <w:szCs w:val="24"/>
          <w:lang w:eastAsia="tr-TR"/>
        </w:rPr>
        <w:t>binamızda</w:t>
      </w:r>
      <w:r w:rsidRPr="0032149F">
        <w:rPr>
          <w:rFonts w:ascii="Times New Roman" w:eastAsia="Times New Roman" w:hAnsi="Times New Roman" w:cs="Times New Roman"/>
          <w:sz w:val="24"/>
          <w:szCs w:val="24"/>
          <w:lang w:eastAsia="tr-TR"/>
        </w:rPr>
        <w:t xml:space="preserve"> kullandığımız bir konferans salonu ve bir kütüphane bulunmaktadır. Ayrıca yüksekokulumuza ait </w:t>
      </w:r>
      <w:r>
        <w:rPr>
          <w:rFonts w:ascii="Times New Roman" w:eastAsia="Times New Roman" w:hAnsi="Times New Roman" w:cs="Times New Roman"/>
          <w:sz w:val="24"/>
          <w:szCs w:val="24"/>
          <w:lang w:eastAsia="tr-TR"/>
        </w:rPr>
        <w:t>8</w:t>
      </w:r>
      <w:r w:rsidRPr="0032149F">
        <w:rPr>
          <w:rFonts w:ascii="Times New Roman" w:eastAsia="Times New Roman" w:hAnsi="Times New Roman" w:cs="Times New Roman"/>
          <w:sz w:val="24"/>
          <w:szCs w:val="24"/>
          <w:lang w:eastAsia="tr-TR"/>
        </w:rPr>
        <w:t xml:space="preserve"> derslik, 1 bilgisayar laboratuvarı, </w:t>
      </w:r>
      <w:r>
        <w:rPr>
          <w:rFonts w:ascii="Times New Roman" w:eastAsia="Times New Roman" w:hAnsi="Times New Roman" w:cs="Times New Roman"/>
          <w:sz w:val="24"/>
          <w:szCs w:val="24"/>
          <w:lang w:eastAsia="tr-TR"/>
        </w:rPr>
        <w:t>2</w:t>
      </w:r>
      <w:r w:rsidRPr="0032149F">
        <w:rPr>
          <w:rFonts w:ascii="Times New Roman" w:eastAsia="Times New Roman" w:hAnsi="Times New Roman" w:cs="Times New Roman"/>
          <w:sz w:val="24"/>
          <w:szCs w:val="24"/>
          <w:lang w:eastAsia="tr-TR"/>
        </w:rPr>
        <w:t xml:space="preserve"> adet </w:t>
      </w:r>
      <w:r>
        <w:rPr>
          <w:rFonts w:ascii="Times New Roman" w:eastAsia="Times New Roman" w:hAnsi="Times New Roman" w:cs="Times New Roman"/>
          <w:sz w:val="24"/>
          <w:szCs w:val="24"/>
          <w:lang w:eastAsia="tr-TR"/>
        </w:rPr>
        <w:t>akıllı tahta özellikli sınıfımız</w:t>
      </w:r>
      <w:r w:rsidRPr="0032149F">
        <w:rPr>
          <w:rFonts w:ascii="Times New Roman" w:eastAsia="Times New Roman" w:hAnsi="Times New Roman" w:cs="Times New Roman"/>
          <w:sz w:val="24"/>
          <w:szCs w:val="24"/>
          <w:lang w:eastAsia="tr-TR"/>
        </w:rPr>
        <w:t xml:space="preserve"> öğrencilerimizin kullanımındadır. Bununla beraber idare için 1 </w:t>
      </w:r>
      <w:r w:rsidRPr="0032149F">
        <w:rPr>
          <w:rFonts w:ascii="Times New Roman" w:eastAsia="Times New Roman" w:hAnsi="Times New Roman" w:cs="Times New Roman"/>
          <w:sz w:val="24"/>
          <w:szCs w:val="24"/>
          <w:lang w:eastAsia="tr-TR"/>
        </w:rPr>
        <w:lastRenderedPageBreak/>
        <w:t xml:space="preserve">müdür, </w:t>
      </w:r>
      <w:r>
        <w:rPr>
          <w:rFonts w:ascii="Times New Roman" w:eastAsia="Times New Roman" w:hAnsi="Times New Roman" w:cs="Times New Roman"/>
          <w:sz w:val="24"/>
          <w:szCs w:val="24"/>
          <w:lang w:eastAsia="tr-TR"/>
        </w:rPr>
        <w:t>2</w:t>
      </w:r>
      <w:r w:rsidRPr="0032149F">
        <w:rPr>
          <w:rFonts w:ascii="Times New Roman" w:eastAsia="Times New Roman" w:hAnsi="Times New Roman" w:cs="Times New Roman"/>
          <w:sz w:val="24"/>
          <w:szCs w:val="24"/>
          <w:lang w:eastAsia="tr-TR"/>
        </w:rPr>
        <w:t xml:space="preserve"> müdür yardımcısı, 1 Yüksekokul sekreteri, </w:t>
      </w:r>
      <w:r>
        <w:rPr>
          <w:rFonts w:ascii="Times New Roman" w:eastAsia="Times New Roman" w:hAnsi="Times New Roman" w:cs="Times New Roman"/>
          <w:sz w:val="24"/>
          <w:szCs w:val="24"/>
          <w:lang w:eastAsia="tr-TR"/>
        </w:rPr>
        <w:t>2</w:t>
      </w:r>
      <w:r w:rsidRPr="0032149F">
        <w:rPr>
          <w:rFonts w:ascii="Times New Roman" w:eastAsia="Times New Roman" w:hAnsi="Times New Roman" w:cs="Times New Roman"/>
          <w:sz w:val="24"/>
          <w:szCs w:val="24"/>
          <w:lang w:eastAsia="tr-TR"/>
        </w:rPr>
        <w:t xml:space="preserve"> memu</w:t>
      </w:r>
      <w:r>
        <w:rPr>
          <w:rFonts w:ascii="Times New Roman" w:eastAsia="Times New Roman" w:hAnsi="Times New Roman" w:cs="Times New Roman"/>
          <w:sz w:val="24"/>
          <w:szCs w:val="24"/>
          <w:lang w:eastAsia="tr-TR"/>
        </w:rPr>
        <w:t>r odası ile 22</w:t>
      </w:r>
      <w:r w:rsidRPr="0032149F">
        <w:rPr>
          <w:rFonts w:ascii="Times New Roman" w:eastAsia="Times New Roman" w:hAnsi="Times New Roman" w:cs="Times New Roman"/>
          <w:sz w:val="24"/>
          <w:szCs w:val="24"/>
          <w:lang w:eastAsia="tr-TR"/>
        </w:rPr>
        <w:t xml:space="preserve"> akademik personel odası mevcuttur.</w:t>
      </w:r>
      <w:r w:rsidRPr="0032149F">
        <w:rPr>
          <w:rFonts w:ascii="Times New Roman" w:hAnsi="Times New Roman" w:cs="Times New Roman"/>
          <w:sz w:val="24"/>
          <w:szCs w:val="24"/>
          <w:vertAlign w:val="superscript"/>
        </w:rPr>
        <w:t xml:space="preserve"> </w:t>
      </w:r>
      <w:r w:rsidR="00F92105">
        <w:rPr>
          <w:rStyle w:val="DipnotBavurusu"/>
          <w:rFonts w:ascii="Times New Roman" w:hAnsi="Times New Roman" w:cs="Times New Roman"/>
          <w:sz w:val="24"/>
          <w:szCs w:val="24"/>
        </w:rPr>
        <w:footnoteReference w:id="38"/>
      </w:r>
      <w:r w:rsidRPr="0032149F">
        <w:rPr>
          <w:rFonts w:ascii="Times New Roman" w:hAnsi="Times New Roman" w:cs="Times New Roman"/>
          <w:sz w:val="24"/>
          <w:szCs w:val="24"/>
        </w:rPr>
        <w:t>Olgunluk düzeyi bu başlık için 4 olarak değerlendirilebilir.</w:t>
      </w:r>
    </w:p>
    <w:p w14:paraId="30699C99" w14:textId="77777777" w:rsidR="003B5D5D" w:rsidRPr="0032149F" w:rsidRDefault="003B5D5D" w:rsidP="003B5D5D">
      <w:pPr>
        <w:keepNext/>
        <w:keepLines/>
        <w:spacing w:before="120" w:after="120" w:line="360" w:lineRule="auto"/>
        <w:jc w:val="both"/>
        <w:outlineLvl w:val="2"/>
        <w:rPr>
          <w:rFonts w:ascii="Times New Roman" w:eastAsia="Times New Roman" w:hAnsi="Times New Roman" w:cs="Times New Roman"/>
          <w:b/>
          <w:sz w:val="24"/>
          <w:szCs w:val="24"/>
          <w:lang w:eastAsia="tr-TR"/>
        </w:rPr>
      </w:pPr>
      <w:bookmarkStart w:id="54" w:name="_Toc95740985"/>
      <w:r w:rsidRPr="0032149F">
        <w:rPr>
          <w:rFonts w:ascii="Times New Roman" w:eastAsia="Times New Roman" w:hAnsi="Times New Roman" w:cs="Times New Roman"/>
          <w:b/>
          <w:sz w:val="24"/>
          <w:szCs w:val="24"/>
          <w:lang w:eastAsia="tr-TR"/>
        </w:rPr>
        <w:t>B.3.4. Dezavantajlı gruplar</w:t>
      </w:r>
      <w:bookmarkEnd w:id="54"/>
    </w:p>
    <w:p w14:paraId="5EA9766B" w14:textId="2F580EF3" w:rsidR="003B5D5D" w:rsidRPr="00EC51E1" w:rsidRDefault="00EC51E1" w:rsidP="003B5D5D">
      <w:pPr>
        <w:spacing w:before="120" w:after="120" w:line="36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Birimimizde d</w:t>
      </w:r>
      <w:r w:rsidRPr="00EC51E1">
        <w:rPr>
          <w:rFonts w:ascii="Times New Roman" w:hAnsi="Times New Roman" w:cs="Times New Roman"/>
          <w:sz w:val="24"/>
          <w:szCs w:val="24"/>
        </w:rPr>
        <w:t>ezavantajlı, kırılgan ve az temsil edilen grupların eğitim olanaklarına erişimi eşitlik, hakkaniyet, çeşitlilik ve kapsayıcılık gözetilerek sağlanmaktadır.</w:t>
      </w:r>
      <w:r>
        <w:rPr>
          <w:rFonts w:ascii="Times New Roman" w:hAnsi="Times New Roman" w:cs="Times New Roman"/>
          <w:sz w:val="24"/>
          <w:szCs w:val="24"/>
        </w:rPr>
        <w:t xml:space="preserve"> Engellilerin mekânsal erişimi için fiziksel koşullar</w:t>
      </w:r>
      <w:r>
        <w:rPr>
          <w:rStyle w:val="DipnotBavurusu"/>
          <w:rFonts w:ascii="Times New Roman" w:hAnsi="Times New Roman" w:cs="Times New Roman"/>
          <w:sz w:val="24"/>
          <w:szCs w:val="24"/>
        </w:rPr>
        <w:footnoteReference w:id="39"/>
      </w:r>
      <w:r>
        <w:rPr>
          <w:rFonts w:ascii="Times New Roman" w:hAnsi="Times New Roman" w:cs="Times New Roman"/>
          <w:sz w:val="24"/>
          <w:szCs w:val="24"/>
        </w:rPr>
        <w:t xml:space="preserve"> uygun hale getirilmiştir.</w:t>
      </w:r>
      <w:r>
        <w:rPr>
          <w:rStyle w:val="DipnotBavurusu"/>
          <w:rFonts w:ascii="Times New Roman" w:hAnsi="Times New Roman" w:cs="Times New Roman"/>
          <w:sz w:val="24"/>
          <w:szCs w:val="24"/>
        </w:rPr>
        <w:footnoteReference w:id="40"/>
      </w:r>
      <w:r w:rsidRPr="00EC51E1">
        <w:rPr>
          <w:rFonts w:ascii="Times New Roman" w:hAnsi="Times New Roman" w:cs="Times New Roman"/>
          <w:sz w:val="24"/>
          <w:szCs w:val="24"/>
        </w:rPr>
        <w:t xml:space="preserve"> </w:t>
      </w:r>
      <w:r w:rsidR="003B5D5D" w:rsidRPr="00EC51E1">
        <w:rPr>
          <w:rFonts w:ascii="Times New Roman" w:hAnsi="Times New Roman" w:cs="Times New Roman"/>
          <w:sz w:val="24"/>
          <w:szCs w:val="24"/>
        </w:rPr>
        <w:t xml:space="preserve">Olgunluk düzeyi bu başlık için </w:t>
      </w:r>
      <w:r>
        <w:rPr>
          <w:rFonts w:ascii="Times New Roman" w:hAnsi="Times New Roman" w:cs="Times New Roman"/>
          <w:sz w:val="24"/>
          <w:szCs w:val="24"/>
        </w:rPr>
        <w:t>3</w:t>
      </w:r>
      <w:r w:rsidR="003B5D5D" w:rsidRPr="00EC51E1">
        <w:rPr>
          <w:rFonts w:ascii="Times New Roman" w:hAnsi="Times New Roman" w:cs="Times New Roman"/>
          <w:sz w:val="24"/>
          <w:szCs w:val="24"/>
        </w:rPr>
        <w:t xml:space="preserve"> olarak değerlendirilebilir.</w:t>
      </w:r>
    </w:p>
    <w:p w14:paraId="2630C2BC" w14:textId="77777777" w:rsidR="003B5D5D" w:rsidRPr="0032149F" w:rsidRDefault="003B5D5D" w:rsidP="003B5D5D">
      <w:pPr>
        <w:keepNext/>
        <w:keepLines/>
        <w:spacing w:before="120" w:after="120" w:line="360" w:lineRule="auto"/>
        <w:jc w:val="both"/>
        <w:outlineLvl w:val="2"/>
        <w:rPr>
          <w:rFonts w:ascii="Times New Roman" w:eastAsia="Times New Roman" w:hAnsi="Times New Roman" w:cs="Times New Roman"/>
          <w:b/>
          <w:sz w:val="24"/>
          <w:szCs w:val="24"/>
          <w:lang w:eastAsia="tr-TR"/>
        </w:rPr>
      </w:pPr>
      <w:bookmarkStart w:id="55" w:name="_Toc95740986"/>
      <w:r w:rsidRPr="0032149F">
        <w:rPr>
          <w:rFonts w:ascii="Times New Roman" w:eastAsia="Times New Roman" w:hAnsi="Times New Roman" w:cs="Times New Roman"/>
          <w:b/>
          <w:sz w:val="24"/>
          <w:szCs w:val="24"/>
          <w:lang w:eastAsia="tr-TR"/>
        </w:rPr>
        <w:t>B.3.5. Sosyal, kültürel, sportif faaliyetler</w:t>
      </w:r>
      <w:bookmarkEnd w:id="55"/>
    </w:p>
    <w:p w14:paraId="37AB744C" w14:textId="4583BB4A"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eastAsia="Times New Roman" w:hAnsi="Times New Roman" w:cs="Times New Roman"/>
          <w:sz w:val="24"/>
          <w:szCs w:val="24"/>
          <w:lang w:eastAsia="tr-TR"/>
        </w:rPr>
        <w:t>Öğrencilerimizin, üniversite tarafından düzenlenen tüm sosyal ve kültürel faaliyetlere katılımı yönetim tarafından sağlanmakta ve desteklenmektedir. Öğrencilerimizle beraber üniversitemizin düzenlediği sosyal, kültürel ve sportif faaliyetlere katılım sağlanmaktadır.</w:t>
      </w:r>
      <w:r w:rsidRPr="0032149F">
        <w:rPr>
          <w:rFonts w:ascii="Times New Roman" w:hAnsi="Times New Roman" w:cs="Times New Roman"/>
          <w:sz w:val="24"/>
          <w:szCs w:val="24"/>
          <w:vertAlign w:val="superscript"/>
        </w:rPr>
        <w:t xml:space="preserve"> </w:t>
      </w:r>
      <w:r w:rsidRPr="0032149F">
        <w:rPr>
          <w:rFonts w:ascii="Times New Roman" w:hAnsi="Times New Roman" w:cs="Times New Roman"/>
          <w:sz w:val="24"/>
          <w:szCs w:val="24"/>
          <w:vertAlign w:val="superscript"/>
        </w:rPr>
        <w:footnoteReference w:id="41"/>
      </w:r>
      <w:r w:rsidRPr="0032149F">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 2023</w:t>
      </w:r>
      <w:r w:rsidRPr="0032149F">
        <w:rPr>
          <w:rFonts w:ascii="Times New Roman" w:eastAsia="Times New Roman" w:hAnsi="Times New Roman" w:cs="Times New Roman"/>
          <w:sz w:val="24"/>
          <w:szCs w:val="24"/>
          <w:lang w:eastAsia="tr-TR"/>
        </w:rPr>
        <w:t xml:space="preserve"> yılı</w:t>
      </w:r>
      <w:r>
        <w:rPr>
          <w:rFonts w:ascii="Times New Roman" w:eastAsia="Times New Roman" w:hAnsi="Times New Roman" w:cs="Times New Roman"/>
          <w:sz w:val="24"/>
          <w:szCs w:val="24"/>
          <w:lang w:eastAsia="tr-TR"/>
        </w:rPr>
        <w:t xml:space="preserve"> güz yarıyılında öğrencilerimiz için </w:t>
      </w:r>
      <w:r w:rsidRPr="007B5271">
        <w:rPr>
          <w:rFonts w:ascii="Times New Roman" w:eastAsia="Times New Roman" w:hAnsi="Times New Roman" w:cs="Times New Roman"/>
          <w:sz w:val="24"/>
          <w:szCs w:val="24"/>
          <w:lang w:eastAsia="tr-TR"/>
        </w:rPr>
        <w:t>Yükseköğretim Kurulu Başkanlığının "Bağımlılıkla Mücadele Eylem Planı” kapsamında Üniversitemiz Kariyer Planlama ve Mezun İzleme Uygulama ve Araştırma Merkezi Müdürlüğü, Narkoge</w:t>
      </w:r>
      <w:r>
        <w:rPr>
          <w:rFonts w:ascii="Times New Roman" w:eastAsia="Times New Roman" w:hAnsi="Times New Roman" w:cs="Times New Roman"/>
          <w:sz w:val="24"/>
          <w:szCs w:val="24"/>
          <w:lang w:eastAsia="tr-TR"/>
        </w:rPr>
        <w:t xml:space="preserve">nçlik Eğitim Semineri </w:t>
      </w:r>
      <w:r w:rsidRPr="00887F7B">
        <w:rPr>
          <w:rFonts w:ascii="Times New Roman" w:eastAsia="Times New Roman" w:hAnsi="Times New Roman" w:cs="Times New Roman"/>
          <w:color w:val="000000" w:themeColor="text1"/>
          <w:sz w:val="24"/>
          <w:szCs w:val="24"/>
          <w:lang w:eastAsia="tr-TR"/>
        </w:rPr>
        <w:t>düzenlenmiştir.</w:t>
      </w:r>
      <w:r w:rsidRPr="00887F7B">
        <w:rPr>
          <w:rFonts w:ascii="Times New Roman" w:hAnsi="Times New Roman" w:cs="Times New Roman"/>
          <w:color w:val="000000" w:themeColor="text1"/>
          <w:sz w:val="24"/>
          <w:szCs w:val="24"/>
          <w:vertAlign w:val="superscript"/>
        </w:rPr>
        <w:footnoteReference w:id="42"/>
      </w:r>
      <w:r w:rsidR="001326B9">
        <w:rPr>
          <w:rFonts w:ascii="Times New Roman" w:eastAsia="Times New Roman" w:hAnsi="Times New Roman" w:cs="Times New Roman"/>
          <w:color w:val="000000" w:themeColor="text1"/>
          <w:sz w:val="24"/>
          <w:szCs w:val="24"/>
          <w:lang w:eastAsia="tr-TR"/>
        </w:rPr>
        <w:t xml:space="preserve"> </w:t>
      </w:r>
      <w:r w:rsidRPr="0032149F">
        <w:rPr>
          <w:rFonts w:ascii="Times New Roman" w:hAnsi="Times New Roman" w:cs="Times New Roman"/>
          <w:sz w:val="24"/>
          <w:szCs w:val="24"/>
        </w:rPr>
        <w:t xml:space="preserve">Olgunluk düzeyi bu başlık için </w:t>
      </w:r>
      <w:r>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r w:rsidRPr="0032149F">
        <w:rPr>
          <w:rFonts w:ascii="Times New Roman" w:eastAsia="Times New Roman" w:hAnsi="Times New Roman" w:cs="Times New Roman"/>
          <w:sz w:val="24"/>
          <w:szCs w:val="24"/>
          <w:lang w:eastAsia="tr-TR"/>
        </w:rPr>
        <w:t xml:space="preserve">  </w:t>
      </w:r>
    </w:p>
    <w:p w14:paraId="479964D2" w14:textId="77777777" w:rsidR="003B5D5D" w:rsidRPr="0032149F" w:rsidRDefault="003B5D5D" w:rsidP="003B5D5D">
      <w:pPr>
        <w:keepNext/>
        <w:keepLines/>
        <w:spacing w:before="120" w:after="120" w:line="360" w:lineRule="auto"/>
        <w:jc w:val="both"/>
        <w:outlineLvl w:val="1"/>
        <w:rPr>
          <w:rFonts w:ascii="Times New Roman" w:eastAsia="Times New Roman" w:hAnsi="Times New Roman" w:cs="Times New Roman"/>
          <w:b/>
          <w:sz w:val="24"/>
          <w:szCs w:val="24"/>
          <w:lang w:eastAsia="tr-TR"/>
        </w:rPr>
      </w:pPr>
      <w:bookmarkStart w:id="56" w:name="_Toc95740987"/>
      <w:r w:rsidRPr="0032149F">
        <w:rPr>
          <w:rFonts w:ascii="Times New Roman" w:eastAsia="Times New Roman" w:hAnsi="Times New Roman" w:cs="Times New Roman"/>
          <w:b/>
          <w:sz w:val="24"/>
          <w:szCs w:val="24"/>
          <w:lang w:eastAsia="tr-TR"/>
        </w:rPr>
        <w:t>B.4. Öğretim Kadrosu</w:t>
      </w:r>
      <w:bookmarkEnd w:id="56"/>
    </w:p>
    <w:p w14:paraId="62BDA4A1" w14:textId="77777777" w:rsidR="003B5D5D" w:rsidRPr="0032149F" w:rsidRDefault="003B5D5D" w:rsidP="003B5D5D">
      <w:pPr>
        <w:keepNext/>
        <w:keepLines/>
        <w:spacing w:before="120" w:after="120" w:line="360" w:lineRule="auto"/>
        <w:jc w:val="both"/>
        <w:outlineLvl w:val="2"/>
        <w:rPr>
          <w:rFonts w:ascii="Times New Roman" w:eastAsia="Times New Roman" w:hAnsi="Times New Roman" w:cs="Times New Roman"/>
          <w:b/>
          <w:sz w:val="24"/>
          <w:szCs w:val="24"/>
          <w:lang w:eastAsia="tr-TR"/>
        </w:rPr>
      </w:pPr>
      <w:bookmarkStart w:id="57" w:name="_Toc95740988"/>
      <w:r w:rsidRPr="0032149F">
        <w:rPr>
          <w:rFonts w:ascii="Times New Roman" w:eastAsia="Times New Roman" w:hAnsi="Times New Roman" w:cs="Times New Roman"/>
          <w:b/>
          <w:sz w:val="24"/>
          <w:szCs w:val="24"/>
          <w:lang w:eastAsia="tr-TR"/>
        </w:rPr>
        <w:t>B.4.1. Atama, yükseltme ve görevlendirme kriterleri</w:t>
      </w:r>
      <w:bookmarkEnd w:id="57"/>
    </w:p>
    <w:p w14:paraId="20619440" w14:textId="4996F9DD" w:rsidR="003B5D5D" w:rsidRPr="0032149F" w:rsidRDefault="003B5D5D" w:rsidP="003B5D5D">
      <w:pPr>
        <w:spacing w:before="120" w:after="120" w:line="360" w:lineRule="auto"/>
        <w:jc w:val="both"/>
        <w:rPr>
          <w:rFonts w:ascii="Times New Roman" w:hAnsi="Times New Roman" w:cs="Times New Roman"/>
          <w:sz w:val="24"/>
          <w:szCs w:val="24"/>
          <w:vertAlign w:val="superscript"/>
        </w:rPr>
      </w:pPr>
      <w:r w:rsidRPr="0032149F">
        <w:rPr>
          <w:rFonts w:ascii="Times New Roman" w:eastAsia="Times New Roman" w:hAnsi="Times New Roman" w:cs="Times New Roman"/>
          <w:sz w:val="24"/>
          <w:szCs w:val="24"/>
          <w:lang w:eastAsia="tr-TR"/>
        </w:rPr>
        <w:t>Üniversitemiz tarafından belirlenen Öğretim elemanı atama, yükseltme ve görevlendirme süreç ve kriterleri kamuoyuna açıktır ve meslek yüksekokulumuz da atama yükseltme ve görevlendirmeler bu kriterlere göre yapılmaktadır.</w:t>
      </w:r>
      <w:r w:rsidRPr="0032149F">
        <w:rPr>
          <w:rFonts w:ascii="Times New Roman" w:hAnsi="Times New Roman" w:cs="Times New Roman"/>
          <w:sz w:val="24"/>
          <w:szCs w:val="24"/>
          <w:vertAlign w:val="superscript"/>
        </w:rPr>
        <w:t xml:space="preserve"> </w:t>
      </w:r>
      <w:r w:rsidRPr="0032149F">
        <w:rPr>
          <w:rFonts w:ascii="Times New Roman" w:hAnsi="Times New Roman" w:cs="Times New Roman"/>
          <w:sz w:val="24"/>
          <w:szCs w:val="24"/>
          <w:vertAlign w:val="superscript"/>
        </w:rPr>
        <w:footnoteReference w:id="43"/>
      </w:r>
      <w:r w:rsidR="00AE4E8D">
        <w:rPr>
          <w:rFonts w:ascii="Times New Roman" w:eastAsia="Times New Roman" w:hAnsi="Times New Roman" w:cs="Times New Roman"/>
          <w:sz w:val="24"/>
          <w:szCs w:val="24"/>
          <w:lang w:eastAsia="tr-TR"/>
        </w:rPr>
        <w:t>Bu noktada birimimiz herhangi bir inisiyatif almamaktadır.</w:t>
      </w:r>
      <w:r w:rsidR="00AE4E8D">
        <w:rPr>
          <w:rFonts w:ascii="Times New Roman" w:eastAsia="Times New Roman" w:hAnsi="Times New Roman" w:cs="Times New Roman"/>
          <w:sz w:val="24"/>
          <w:szCs w:val="24"/>
          <w:lang w:eastAsia="tr-TR"/>
        </w:rPr>
        <w:t xml:space="preserve"> </w:t>
      </w:r>
      <w:r w:rsidRPr="0032149F">
        <w:rPr>
          <w:rFonts w:ascii="Times New Roman" w:eastAsia="Times New Roman" w:hAnsi="Times New Roman" w:cs="Times New Roman"/>
          <w:sz w:val="24"/>
          <w:szCs w:val="24"/>
          <w:lang w:eastAsia="tr-TR"/>
        </w:rPr>
        <w:t>Ayrıca her yıl düzenli olarak yapılan norm kadro planlaması birimimiz içinde yapılmaktadır.</w:t>
      </w:r>
      <w:r w:rsidRPr="0032149F">
        <w:rPr>
          <w:rFonts w:ascii="Times New Roman" w:hAnsi="Times New Roman" w:cs="Times New Roman"/>
          <w:sz w:val="24"/>
          <w:szCs w:val="24"/>
          <w:vertAlign w:val="superscript"/>
        </w:rPr>
        <w:t xml:space="preserve"> </w:t>
      </w:r>
      <w:r>
        <w:rPr>
          <w:rFonts w:ascii="Times New Roman" w:eastAsia="Times New Roman" w:hAnsi="Times New Roman" w:cs="Times New Roman"/>
          <w:sz w:val="24"/>
          <w:szCs w:val="24"/>
          <w:lang w:eastAsia="tr-TR"/>
        </w:rPr>
        <w:t xml:space="preserve">2023 yılı içinde </w:t>
      </w:r>
      <w:r w:rsidRPr="0032149F">
        <w:rPr>
          <w:rFonts w:ascii="Times New Roman" w:eastAsia="Times New Roman" w:hAnsi="Times New Roman" w:cs="Times New Roman"/>
          <w:sz w:val="24"/>
          <w:szCs w:val="24"/>
          <w:lang w:eastAsia="tr-TR"/>
        </w:rPr>
        <w:t>ilana çıkıl</w:t>
      </w:r>
      <w:r>
        <w:rPr>
          <w:rFonts w:ascii="Times New Roman" w:eastAsia="Times New Roman" w:hAnsi="Times New Roman" w:cs="Times New Roman"/>
          <w:sz w:val="24"/>
          <w:szCs w:val="24"/>
          <w:lang w:eastAsia="tr-TR"/>
        </w:rPr>
        <w:t>a</w:t>
      </w:r>
      <w:r w:rsidRPr="0032149F">
        <w:rPr>
          <w:rFonts w:ascii="Times New Roman" w:eastAsia="Times New Roman" w:hAnsi="Times New Roman" w:cs="Times New Roman"/>
          <w:sz w:val="24"/>
          <w:szCs w:val="24"/>
          <w:lang w:eastAsia="tr-TR"/>
        </w:rPr>
        <w:t xml:space="preserve">rak 1 tane </w:t>
      </w:r>
      <w:r>
        <w:rPr>
          <w:rFonts w:ascii="Times New Roman" w:eastAsia="Times New Roman" w:hAnsi="Times New Roman" w:cs="Times New Roman"/>
          <w:sz w:val="24"/>
          <w:szCs w:val="24"/>
          <w:lang w:eastAsia="tr-TR"/>
        </w:rPr>
        <w:t>veterinerlik</w:t>
      </w:r>
      <w:r w:rsidRPr="0032149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alanında </w:t>
      </w:r>
      <w:r w:rsidRPr="0032149F">
        <w:rPr>
          <w:rFonts w:ascii="Times New Roman" w:eastAsia="Times New Roman" w:hAnsi="Times New Roman" w:cs="Times New Roman"/>
          <w:sz w:val="24"/>
          <w:szCs w:val="24"/>
          <w:lang w:eastAsia="tr-TR"/>
        </w:rPr>
        <w:t xml:space="preserve">öğretim elemanı alımı </w:t>
      </w:r>
      <w:r w:rsidRPr="00CF1352">
        <w:rPr>
          <w:rFonts w:ascii="Times New Roman" w:eastAsia="Times New Roman" w:hAnsi="Times New Roman" w:cs="Times New Roman"/>
          <w:color w:val="000000" w:themeColor="text1"/>
          <w:sz w:val="24"/>
          <w:szCs w:val="24"/>
          <w:lang w:eastAsia="tr-TR"/>
        </w:rPr>
        <w:t>gerçekleştirilmiştir.</w:t>
      </w:r>
      <w:r w:rsidRPr="00CF1352">
        <w:rPr>
          <w:rFonts w:ascii="Times New Roman" w:hAnsi="Times New Roman" w:cs="Times New Roman"/>
          <w:color w:val="000000" w:themeColor="text1"/>
          <w:sz w:val="24"/>
          <w:szCs w:val="24"/>
          <w:vertAlign w:val="superscript"/>
        </w:rPr>
        <w:t xml:space="preserve">  </w:t>
      </w:r>
      <w:r w:rsidRPr="0032149F">
        <w:rPr>
          <w:rFonts w:ascii="Times New Roman" w:hAnsi="Times New Roman" w:cs="Times New Roman"/>
          <w:sz w:val="24"/>
          <w:szCs w:val="24"/>
        </w:rPr>
        <w:t xml:space="preserve">Olgunluk düzeyi bu başlık için </w:t>
      </w:r>
      <w:r w:rsidR="00AE4E8D">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5A8113F8"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58" w:name="_Toc95740989"/>
      <w:r w:rsidRPr="0032149F">
        <w:rPr>
          <w:rFonts w:ascii="Times New Roman" w:eastAsiaTheme="majorEastAsia" w:hAnsi="Times New Roman" w:cs="Times New Roman"/>
          <w:b/>
          <w:sz w:val="24"/>
          <w:szCs w:val="24"/>
        </w:rPr>
        <w:lastRenderedPageBreak/>
        <w:t>B.4.2. Öğretim yetkinlikleri ve gelişimi:</w:t>
      </w:r>
      <w:bookmarkEnd w:id="58"/>
    </w:p>
    <w:p w14:paraId="24E7FE31" w14:textId="7D5A8C68"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Üniversitemiz Dijital Dönüşüm Projesi kapsamında tüm öğretim elemanlarına “Dijital Çağda Yükseköğretimde Öğrenme ve Öğretme” dersini zorunlu kılmış ve yüksekokulumuzdaki tüm öğretim elemanlarının da bu dersi almaları sağlanmıştır. Ayrıca Akademik Atama ve Yükselme süreçlerinde de bu dersten geçme şartı konulmuştur</w:t>
      </w:r>
      <w:r w:rsidRPr="0032149F">
        <w:rPr>
          <w:rFonts w:ascii="Times New Roman" w:eastAsiaTheme="minorEastAsia" w:hAnsi="Times New Roman" w:cs="Times New Roman"/>
          <w:sz w:val="24"/>
          <w:szCs w:val="24"/>
        </w:rPr>
        <w:t>.</w:t>
      </w:r>
      <w:r w:rsidRPr="0032149F">
        <w:rPr>
          <w:rFonts w:ascii="Times New Roman" w:hAnsi="Times New Roman" w:cs="Times New Roman"/>
          <w:sz w:val="24"/>
          <w:szCs w:val="24"/>
        </w:rPr>
        <w:t xml:space="preserve"> Ayrıca UZEP ara yüzünde tanımlanan “UZEP Tanıtım Dersi” ile üniversitemizdeki tüm öğretim elemanlarına UZEP ile ilgili tanıtıcı dersler yapılmıştır. U</w:t>
      </w:r>
      <w:r>
        <w:rPr>
          <w:rFonts w:ascii="Times New Roman" w:hAnsi="Times New Roman" w:cs="Times New Roman"/>
          <w:sz w:val="24"/>
          <w:szCs w:val="24"/>
        </w:rPr>
        <w:t>ZEM</w:t>
      </w:r>
      <w:r w:rsidRPr="0032149F">
        <w:rPr>
          <w:rFonts w:ascii="Times New Roman" w:hAnsi="Times New Roman" w:cs="Times New Roman"/>
          <w:sz w:val="24"/>
          <w:szCs w:val="24"/>
        </w:rPr>
        <w:t xml:space="preserve"> tarafından </w:t>
      </w:r>
      <w:r>
        <w:rPr>
          <w:rFonts w:ascii="Times New Roman" w:hAnsi="Times New Roman" w:cs="Times New Roman"/>
          <w:sz w:val="24"/>
          <w:szCs w:val="24"/>
        </w:rPr>
        <w:t>2023</w:t>
      </w:r>
      <w:r w:rsidRPr="0032149F">
        <w:rPr>
          <w:rFonts w:ascii="Times New Roman" w:hAnsi="Times New Roman" w:cs="Times New Roman"/>
          <w:sz w:val="24"/>
          <w:szCs w:val="24"/>
        </w:rPr>
        <w:t xml:space="preserve"> yılı içinde yenilenen LMS ile gelişimler devam ettirilmektedir.</w:t>
      </w:r>
      <w:r w:rsidR="009F659E">
        <w:rPr>
          <w:rFonts w:ascii="Times New Roman" w:hAnsi="Times New Roman" w:cs="Times New Roman"/>
          <w:sz w:val="24"/>
          <w:szCs w:val="24"/>
        </w:rPr>
        <w:t xml:space="preserve"> İlgili süreçlerin yönetimi birimimiz inisiyatifinde yapılmamaktadır.</w:t>
      </w:r>
      <w:r w:rsidRPr="0032149F">
        <w:rPr>
          <w:rFonts w:ascii="Times New Roman" w:hAnsi="Times New Roman" w:cs="Times New Roman"/>
          <w:sz w:val="24"/>
          <w:szCs w:val="24"/>
        </w:rPr>
        <w:t xml:space="preserve"> Olgunluk düzeyi bu başlık için </w:t>
      </w:r>
      <w:r w:rsidR="009F659E">
        <w:rPr>
          <w:rFonts w:ascii="Times New Roman" w:hAnsi="Times New Roman" w:cs="Times New Roman"/>
          <w:sz w:val="24"/>
          <w:szCs w:val="24"/>
        </w:rPr>
        <w:t>1</w:t>
      </w:r>
      <w:r w:rsidRPr="0032149F">
        <w:rPr>
          <w:rFonts w:ascii="Times New Roman" w:hAnsi="Times New Roman" w:cs="Times New Roman"/>
          <w:sz w:val="24"/>
          <w:szCs w:val="24"/>
        </w:rPr>
        <w:t xml:space="preserve"> olarak değerlendirilebilir. </w:t>
      </w:r>
    </w:p>
    <w:p w14:paraId="730F6342" w14:textId="77777777" w:rsidR="003B5D5D" w:rsidRPr="0032149F" w:rsidRDefault="003B5D5D" w:rsidP="003B5D5D">
      <w:pPr>
        <w:keepNext/>
        <w:keepLines/>
        <w:spacing w:before="120" w:after="120" w:line="360" w:lineRule="auto"/>
        <w:jc w:val="both"/>
        <w:outlineLvl w:val="2"/>
        <w:rPr>
          <w:rFonts w:ascii="Times New Roman" w:eastAsiaTheme="majorEastAsia" w:hAnsi="Times New Roman" w:cs="Times New Roman"/>
          <w:b/>
          <w:sz w:val="24"/>
          <w:szCs w:val="24"/>
        </w:rPr>
      </w:pPr>
      <w:bookmarkStart w:id="59" w:name="_Toc95740990"/>
      <w:r w:rsidRPr="0032149F">
        <w:rPr>
          <w:rFonts w:ascii="Times New Roman" w:eastAsiaTheme="majorEastAsia" w:hAnsi="Times New Roman" w:cs="Times New Roman"/>
          <w:b/>
          <w:sz w:val="24"/>
          <w:szCs w:val="24"/>
        </w:rPr>
        <w:t>B.4.3. Eğitim faaliyetlerine yönelik teşvik ve ödüllendirme</w:t>
      </w:r>
      <w:bookmarkEnd w:id="59"/>
    </w:p>
    <w:p w14:paraId="305FC36E" w14:textId="1D167E59" w:rsidR="003B5D5D" w:rsidRPr="0032149F" w:rsidRDefault="003B5D5D" w:rsidP="003B5D5D">
      <w:p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Üniversitemizde eğitim-öğretim kadrosunun eğitsel performanslarının izlenmesi ve ödüllendirilmesine yönelik olarak Akademik Teşvik Yönetmeliği uyarınca işlemler yapılmaktadır.  Akademik kadroların yararlandığı devlet destekli akademik teşviklerin</w:t>
      </w:r>
      <w:r w:rsidR="004134DA">
        <w:rPr>
          <w:rFonts w:ascii="Times New Roman" w:hAnsi="Times New Roman" w:cs="Times New Roman"/>
          <w:sz w:val="24"/>
          <w:szCs w:val="24"/>
          <w:vertAlign w:val="superscript"/>
        </w:rPr>
        <w:t xml:space="preserve"> </w:t>
      </w:r>
      <w:r w:rsidRPr="0032149F">
        <w:rPr>
          <w:rFonts w:ascii="Times New Roman" w:hAnsi="Times New Roman" w:cs="Times New Roman"/>
          <w:sz w:val="24"/>
          <w:szCs w:val="24"/>
        </w:rPr>
        <w:t>yanı sıra her yıl IC Vakfı tarafından akademik teşvik ödülleri, BAP destekleri sunulmakta ve öğretim elemanlarının nitelikli çalışmalar yapmalarına katkı sağlanmaktadır. Ayrıca Erasmus, Farabi ve Mevlâna programları kapsamında ders alma ve ders verme etkinlikleri ile hem idari hem de akademik kadroların eğitim ve araştırma süreçleri yurtdışında da desteklenmektedir</w:t>
      </w:r>
      <w:r w:rsidR="004134DA">
        <w:rPr>
          <w:rFonts w:ascii="Times New Roman" w:hAnsi="Times New Roman" w:cs="Times New Roman"/>
          <w:sz w:val="24"/>
          <w:szCs w:val="24"/>
        </w:rPr>
        <w:t xml:space="preserve">. </w:t>
      </w:r>
      <w:r w:rsidR="004134DA">
        <w:rPr>
          <w:rFonts w:ascii="Times New Roman" w:eastAsia="Times New Roman" w:hAnsi="Times New Roman" w:cs="Times New Roman"/>
          <w:sz w:val="24"/>
          <w:szCs w:val="24"/>
          <w:lang w:eastAsia="tr-TR"/>
        </w:rPr>
        <w:t xml:space="preserve">Bu </w:t>
      </w:r>
      <w:r w:rsidR="00CF3F8B">
        <w:rPr>
          <w:rFonts w:ascii="Times New Roman" w:eastAsia="Times New Roman" w:hAnsi="Times New Roman" w:cs="Times New Roman"/>
          <w:sz w:val="24"/>
          <w:szCs w:val="24"/>
          <w:lang w:eastAsia="tr-TR"/>
        </w:rPr>
        <w:t>hususlarda</w:t>
      </w:r>
      <w:r w:rsidR="004134DA">
        <w:rPr>
          <w:rFonts w:ascii="Times New Roman" w:eastAsia="Times New Roman" w:hAnsi="Times New Roman" w:cs="Times New Roman"/>
          <w:sz w:val="24"/>
          <w:szCs w:val="24"/>
          <w:lang w:eastAsia="tr-TR"/>
        </w:rPr>
        <w:t xml:space="preserve"> birimimiz herhangi bir inisiyatif almamaktadır.</w:t>
      </w:r>
      <w:r w:rsidRPr="0032149F">
        <w:rPr>
          <w:rFonts w:ascii="Times New Roman" w:hAnsi="Times New Roman" w:cs="Times New Roman"/>
          <w:sz w:val="24"/>
          <w:szCs w:val="24"/>
        </w:rPr>
        <w:t xml:space="preserve"> </w:t>
      </w:r>
      <w:r w:rsidR="00CF3F8B" w:rsidRPr="0032149F">
        <w:rPr>
          <w:rFonts w:ascii="Times New Roman" w:hAnsi="Times New Roman" w:cs="Times New Roman"/>
          <w:sz w:val="24"/>
          <w:szCs w:val="24"/>
        </w:rPr>
        <w:t>Çalışanların bireysel hedeflerini gerçekleştirebilmelerine destek ve akademik çalışmalarını teşvik etmek amacıyla ile ilgili (yüksek lisans, doktora, seminer vb.) konularda, 2547 sayılı Yükseköğretim Kanunu’nun 35 ve 39. Maddeleri</w:t>
      </w:r>
      <w:r w:rsidR="00CF3F8B" w:rsidRPr="0032149F">
        <w:rPr>
          <w:rFonts w:ascii="Times New Roman" w:hAnsi="Times New Roman" w:cs="Times New Roman"/>
          <w:sz w:val="24"/>
          <w:szCs w:val="24"/>
          <w:vertAlign w:val="superscript"/>
        </w:rPr>
        <w:t xml:space="preserve"> </w:t>
      </w:r>
      <w:r w:rsidR="00CF3F8B" w:rsidRPr="0032149F">
        <w:rPr>
          <w:rFonts w:ascii="Times New Roman" w:hAnsi="Times New Roman" w:cs="Times New Roman"/>
          <w:sz w:val="24"/>
          <w:szCs w:val="24"/>
        </w:rPr>
        <w:t>uyarınca Meslek yüksekokulu müdürü onayı ile çalışanlara salt akademik çalışmaya yönelik, kurum işleyişini aksatmayacak şekilde, akademik izinler verilmektedir.</w:t>
      </w:r>
      <w:r w:rsidR="00CF3F8B">
        <w:rPr>
          <w:rStyle w:val="DipnotBavurusu"/>
          <w:rFonts w:ascii="Times New Roman" w:hAnsi="Times New Roman" w:cs="Times New Roman"/>
          <w:sz w:val="24"/>
          <w:szCs w:val="24"/>
        </w:rPr>
        <w:footnoteReference w:id="44"/>
      </w:r>
      <w:r w:rsidR="00CF3F8B" w:rsidRPr="0032149F">
        <w:rPr>
          <w:rFonts w:ascii="Times New Roman" w:hAnsi="Times New Roman" w:cs="Times New Roman"/>
          <w:sz w:val="24"/>
          <w:szCs w:val="24"/>
        </w:rPr>
        <w:t xml:space="preserve"> </w:t>
      </w:r>
      <w:r w:rsidRPr="0032149F">
        <w:rPr>
          <w:rFonts w:ascii="Times New Roman" w:hAnsi="Times New Roman" w:cs="Times New Roman"/>
          <w:sz w:val="24"/>
          <w:szCs w:val="24"/>
        </w:rPr>
        <w:t xml:space="preserve">Olgunluk düzeyi bu başlık için </w:t>
      </w:r>
      <w:r w:rsidR="00CF3F8B">
        <w:rPr>
          <w:rFonts w:ascii="Times New Roman" w:hAnsi="Times New Roman" w:cs="Times New Roman"/>
          <w:sz w:val="24"/>
          <w:szCs w:val="24"/>
        </w:rPr>
        <w:t>2</w:t>
      </w:r>
      <w:r w:rsidRPr="0032149F">
        <w:rPr>
          <w:rFonts w:ascii="Times New Roman" w:hAnsi="Times New Roman" w:cs="Times New Roman"/>
          <w:sz w:val="24"/>
          <w:szCs w:val="24"/>
        </w:rPr>
        <w:t xml:space="preserve"> olarak değerlendirilebilir.</w:t>
      </w:r>
    </w:p>
    <w:p w14:paraId="64D90E61" w14:textId="77777777" w:rsidR="003B5D5D" w:rsidRPr="0032149F" w:rsidRDefault="003B5D5D" w:rsidP="003B5D5D">
      <w:pPr>
        <w:pStyle w:val="Balk1"/>
        <w:spacing w:line="360" w:lineRule="auto"/>
        <w:jc w:val="both"/>
        <w:rPr>
          <w:rFonts w:cs="Times New Roman"/>
          <w:szCs w:val="24"/>
        </w:rPr>
      </w:pPr>
      <w:r w:rsidRPr="0032149F">
        <w:rPr>
          <w:rFonts w:cs="Times New Roman"/>
          <w:szCs w:val="24"/>
        </w:rPr>
        <w:t>C. ARAŞTIRMA VE GELİŞTİRME</w:t>
      </w:r>
    </w:p>
    <w:p w14:paraId="76097AA6" w14:textId="77777777" w:rsidR="003B5D5D" w:rsidRPr="0032149F" w:rsidRDefault="003B5D5D" w:rsidP="003B5D5D">
      <w:pPr>
        <w:pStyle w:val="Balk2"/>
        <w:spacing w:line="360" w:lineRule="auto"/>
        <w:jc w:val="both"/>
        <w:rPr>
          <w:rFonts w:cs="Times New Roman"/>
          <w:szCs w:val="24"/>
        </w:rPr>
      </w:pPr>
      <w:bookmarkStart w:id="60" w:name="_Toc95740992"/>
      <w:r w:rsidRPr="0032149F">
        <w:rPr>
          <w:rFonts w:cs="Times New Roman"/>
          <w:szCs w:val="24"/>
        </w:rPr>
        <w:t>C.1. Araştırma Süreçlerinin Yönetimi ve Araştırma Kaynakları</w:t>
      </w:r>
      <w:bookmarkEnd w:id="60"/>
    </w:p>
    <w:p w14:paraId="64B32338" w14:textId="77777777" w:rsidR="003B5D5D" w:rsidRPr="0032149F" w:rsidRDefault="003B5D5D" w:rsidP="003B5D5D">
      <w:pPr>
        <w:pStyle w:val="Balk3"/>
        <w:spacing w:line="360" w:lineRule="auto"/>
        <w:jc w:val="both"/>
        <w:rPr>
          <w:rFonts w:cs="Times New Roman"/>
        </w:rPr>
      </w:pPr>
      <w:bookmarkStart w:id="61" w:name="_Toc95740993"/>
      <w:r w:rsidRPr="0032149F">
        <w:rPr>
          <w:rFonts w:cs="Times New Roman"/>
        </w:rPr>
        <w:t>C.1.1. Araştırma süreçlerinin yönetimi</w:t>
      </w:r>
      <w:bookmarkEnd w:id="61"/>
    </w:p>
    <w:p w14:paraId="475B115B" w14:textId="3B7D9C77" w:rsidR="003B5D5D" w:rsidRPr="0032149F" w:rsidRDefault="003B5D5D" w:rsidP="003B5D5D">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 xml:space="preserve">Üniversitemizin akademik hedeflerinin izlenmesi ve iyileştirilmesi için gerekli planlamalar yapılmaktadır. Birimizde araştırma ve geliştirme süreçlerinin yönetimi Üniversitemizin stratejik </w:t>
      </w:r>
      <w:r w:rsidRPr="0032149F">
        <w:rPr>
          <w:rFonts w:ascii="Times New Roman" w:hAnsi="Times New Roman" w:cs="Times New Roman"/>
          <w:sz w:val="24"/>
          <w:szCs w:val="24"/>
        </w:rPr>
        <w:lastRenderedPageBreak/>
        <w:t>planında belirlenen kurumsal hedefler dâhilinde sürdürülmektedir ve bu süreçlerden elde edilen çıktılar neticesinde kurumumuzun araştırma ve geliştirme süreçlerinin yönetimi her dönem gözden geçirilerek çıktılar alınmaktadır.</w:t>
      </w:r>
      <w:r w:rsidR="00034122">
        <w:rPr>
          <w:rFonts w:ascii="Times New Roman" w:hAnsi="Times New Roman" w:cs="Times New Roman"/>
          <w:sz w:val="24"/>
          <w:szCs w:val="24"/>
        </w:rPr>
        <w:t xml:space="preserve"> Süreç yönetimi SGDB tarafından yürütülmektedir.</w:t>
      </w:r>
      <w:r w:rsidRPr="0032149F">
        <w:rPr>
          <w:rFonts w:ascii="Times New Roman" w:hAnsi="Times New Roman" w:cs="Times New Roman"/>
          <w:sz w:val="24"/>
          <w:szCs w:val="24"/>
        </w:rPr>
        <w:t xml:space="preserve"> Olgunluk düzeyi </w:t>
      </w:r>
      <w:r w:rsidR="00034122">
        <w:rPr>
          <w:rFonts w:ascii="Times New Roman" w:hAnsi="Times New Roman" w:cs="Times New Roman"/>
          <w:sz w:val="24"/>
          <w:szCs w:val="24"/>
        </w:rPr>
        <w:t>1</w:t>
      </w:r>
      <w:r w:rsidRPr="0032149F">
        <w:rPr>
          <w:rFonts w:ascii="Times New Roman" w:hAnsi="Times New Roman" w:cs="Times New Roman"/>
          <w:sz w:val="24"/>
          <w:szCs w:val="24"/>
        </w:rPr>
        <w:t xml:space="preserve"> olarak belirlenmiştir. </w:t>
      </w:r>
    </w:p>
    <w:p w14:paraId="0BB5AD20" w14:textId="77777777" w:rsidR="003B5D5D" w:rsidRPr="0032149F" w:rsidRDefault="003B5D5D" w:rsidP="003B5D5D">
      <w:pPr>
        <w:pStyle w:val="Balk3"/>
        <w:spacing w:line="360" w:lineRule="auto"/>
        <w:jc w:val="both"/>
        <w:rPr>
          <w:rFonts w:cs="Times New Roman"/>
        </w:rPr>
      </w:pPr>
      <w:bookmarkStart w:id="62" w:name="_Toc95740994"/>
      <w:r w:rsidRPr="0032149F">
        <w:rPr>
          <w:rFonts w:cs="Times New Roman"/>
        </w:rPr>
        <w:t>C.1.2. İç ve dış kaynaklar</w:t>
      </w:r>
      <w:bookmarkEnd w:id="62"/>
    </w:p>
    <w:p w14:paraId="53BF48AA" w14:textId="45822C63" w:rsidR="003B5D5D" w:rsidRPr="0032149F" w:rsidRDefault="003B5D5D" w:rsidP="003B5D5D">
      <w:p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Birimimiz üniversitemizin araştırma kaynaklarına ayırdığı fiziki, teknik ve mali kaynaklar 2019- 2023 AİÇÜ Stratejik Planına göre hareket etmektedir. Bu konulardaki yatırımlar Üniversitemiz Strateji ve Geliştirme Daire Başkanlığı tarafından her yıl hazırlanan Yatırım İzleme ve Değerlendirme Raporunda ayrıntılı olarak açıklanmıştır.</w:t>
      </w:r>
      <w:r w:rsidR="00034122">
        <w:rPr>
          <w:rFonts w:ascii="Times New Roman" w:hAnsi="Times New Roman" w:cs="Times New Roman"/>
          <w:sz w:val="24"/>
          <w:szCs w:val="24"/>
        </w:rPr>
        <w:t xml:space="preserve"> </w:t>
      </w:r>
      <w:r w:rsidR="00034122">
        <w:rPr>
          <w:rFonts w:ascii="Times New Roman" w:hAnsi="Times New Roman" w:cs="Times New Roman"/>
          <w:sz w:val="24"/>
          <w:szCs w:val="24"/>
        </w:rPr>
        <w:t>Süreç yönetimi SGDB tarafından yürütülmektedir.</w:t>
      </w:r>
      <w:r w:rsidR="00034122" w:rsidRPr="0032149F">
        <w:rPr>
          <w:rFonts w:ascii="Times New Roman" w:hAnsi="Times New Roman" w:cs="Times New Roman"/>
          <w:sz w:val="24"/>
          <w:szCs w:val="24"/>
        </w:rPr>
        <w:t xml:space="preserve"> </w:t>
      </w:r>
      <w:r w:rsidRPr="0032149F">
        <w:rPr>
          <w:rFonts w:ascii="Times New Roman" w:hAnsi="Times New Roman" w:cs="Times New Roman"/>
          <w:sz w:val="24"/>
          <w:szCs w:val="24"/>
        </w:rPr>
        <w:t xml:space="preserve">Olgunluk düzeyi </w:t>
      </w:r>
      <w:r w:rsidR="00034122">
        <w:rPr>
          <w:rFonts w:ascii="Times New Roman" w:hAnsi="Times New Roman" w:cs="Times New Roman"/>
          <w:sz w:val="24"/>
          <w:szCs w:val="24"/>
        </w:rPr>
        <w:t>1</w:t>
      </w:r>
      <w:r w:rsidRPr="0032149F">
        <w:rPr>
          <w:rFonts w:ascii="Times New Roman" w:hAnsi="Times New Roman" w:cs="Times New Roman"/>
          <w:sz w:val="24"/>
          <w:szCs w:val="24"/>
        </w:rPr>
        <w:t xml:space="preserve"> olarak belirlenmiştir. </w:t>
      </w:r>
    </w:p>
    <w:p w14:paraId="6C5389C2" w14:textId="77777777" w:rsidR="003B5D5D" w:rsidRPr="0032149F" w:rsidRDefault="003B5D5D" w:rsidP="003B5D5D">
      <w:pPr>
        <w:pStyle w:val="Balk3"/>
        <w:spacing w:line="360" w:lineRule="auto"/>
        <w:jc w:val="both"/>
        <w:rPr>
          <w:rFonts w:cs="Times New Roman"/>
        </w:rPr>
      </w:pPr>
      <w:bookmarkStart w:id="63" w:name="_Toc95740995"/>
      <w:r w:rsidRPr="0032149F">
        <w:rPr>
          <w:rFonts w:cs="Times New Roman"/>
        </w:rPr>
        <w:t>C.1.3. Doktora programları ve doktora sonrası imkânlar</w:t>
      </w:r>
      <w:bookmarkEnd w:id="63"/>
    </w:p>
    <w:p w14:paraId="5BD8B5CF" w14:textId="13ADFF50" w:rsidR="003B5D5D" w:rsidRPr="0032149F" w:rsidRDefault="00034122" w:rsidP="00034122">
      <w:pPr>
        <w:spacing w:line="360" w:lineRule="auto"/>
        <w:jc w:val="both"/>
        <w:rPr>
          <w:rFonts w:ascii="Times New Roman" w:hAnsi="Times New Roman" w:cs="Times New Roman"/>
          <w:sz w:val="24"/>
          <w:szCs w:val="24"/>
        </w:rPr>
      </w:pPr>
      <w:r>
        <w:rPr>
          <w:rFonts w:ascii="Times New Roman" w:hAnsi="Times New Roman" w:cs="Times New Roman"/>
          <w:sz w:val="24"/>
          <w:szCs w:val="24"/>
        </w:rPr>
        <w:t>Birimimizin</w:t>
      </w:r>
      <w:r w:rsidRPr="00034122">
        <w:rPr>
          <w:rFonts w:ascii="Times New Roman" w:hAnsi="Times New Roman" w:cs="Times New Roman"/>
          <w:sz w:val="24"/>
          <w:szCs w:val="24"/>
        </w:rPr>
        <w:t xml:space="preserve"> doktora programı ve doktora sonrası imkanları bulunmamaktadır.</w:t>
      </w:r>
      <w:r w:rsidR="003B5D5D" w:rsidRPr="0032149F">
        <w:rPr>
          <w:rFonts w:ascii="Times New Roman" w:hAnsi="Times New Roman" w:cs="Times New Roman"/>
          <w:sz w:val="24"/>
          <w:szCs w:val="24"/>
        </w:rPr>
        <w:t xml:space="preserve"> Olgunluk düzeyi </w:t>
      </w:r>
      <w:r>
        <w:rPr>
          <w:rFonts w:ascii="Times New Roman" w:hAnsi="Times New Roman" w:cs="Times New Roman"/>
          <w:sz w:val="24"/>
          <w:szCs w:val="24"/>
        </w:rPr>
        <w:t>1</w:t>
      </w:r>
      <w:r w:rsidR="003B5D5D" w:rsidRPr="0032149F">
        <w:rPr>
          <w:rFonts w:ascii="Times New Roman" w:hAnsi="Times New Roman" w:cs="Times New Roman"/>
          <w:sz w:val="24"/>
          <w:szCs w:val="24"/>
        </w:rPr>
        <w:t xml:space="preserve"> olarak belirlenmiştir.</w:t>
      </w:r>
    </w:p>
    <w:p w14:paraId="23C3BA6A" w14:textId="77777777" w:rsidR="003B5D5D" w:rsidRPr="0032149F" w:rsidRDefault="003B5D5D" w:rsidP="003B5D5D">
      <w:pPr>
        <w:pStyle w:val="Balk2"/>
        <w:spacing w:line="360" w:lineRule="auto"/>
        <w:jc w:val="both"/>
        <w:rPr>
          <w:rFonts w:cs="Times New Roman"/>
          <w:szCs w:val="24"/>
        </w:rPr>
      </w:pPr>
      <w:bookmarkStart w:id="64" w:name="_Toc95740996"/>
      <w:r w:rsidRPr="0032149F">
        <w:rPr>
          <w:rFonts w:cs="Times New Roman"/>
          <w:szCs w:val="24"/>
        </w:rPr>
        <w:t>C.2. Araştırma Yetkinliği, İş birlikleri ve Destekler</w:t>
      </w:r>
      <w:bookmarkEnd w:id="64"/>
    </w:p>
    <w:p w14:paraId="26D343C9" w14:textId="77777777" w:rsidR="003B5D5D" w:rsidRPr="0032149F" w:rsidRDefault="003B5D5D" w:rsidP="003B5D5D">
      <w:pPr>
        <w:pStyle w:val="Balk3"/>
        <w:spacing w:line="360" w:lineRule="auto"/>
        <w:jc w:val="both"/>
        <w:rPr>
          <w:rFonts w:cs="Times New Roman"/>
        </w:rPr>
      </w:pPr>
      <w:bookmarkStart w:id="65" w:name="_Toc95740997"/>
      <w:r w:rsidRPr="0032149F">
        <w:rPr>
          <w:rFonts w:cs="Times New Roman"/>
        </w:rPr>
        <w:t>C.2.1. Araştırma yetkinlikleri ve gelişimi</w:t>
      </w:r>
      <w:bookmarkEnd w:id="65"/>
    </w:p>
    <w:p w14:paraId="3876C213" w14:textId="12051830" w:rsidR="008A3112" w:rsidRPr="0032149F" w:rsidRDefault="007823FB" w:rsidP="008A3112">
      <w:pPr>
        <w:spacing w:line="360" w:lineRule="auto"/>
        <w:jc w:val="both"/>
        <w:rPr>
          <w:rFonts w:ascii="Times New Roman" w:hAnsi="Times New Roman" w:cs="Times New Roman"/>
          <w:sz w:val="24"/>
          <w:szCs w:val="24"/>
        </w:rPr>
      </w:pPr>
      <w:r>
        <w:rPr>
          <w:rFonts w:ascii="Times New Roman" w:hAnsi="Times New Roman" w:cs="Times New Roman"/>
          <w:sz w:val="24"/>
          <w:szCs w:val="24"/>
        </w:rPr>
        <w:t>Birimimiz</w:t>
      </w:r>
      <w:r w:rsidRPr="007823FB">
        <w:rPr>
          <w:rFonts w:ascii="Times New Roman" w:hAnsi="Times New Roman" w:cs="Times New Roman"/>
          <w:sz w:val="24"/>
          <w:szCs w:val="24"/>
        </w:rPr>
        <w:t xml:space="preserve"> öğretim elemanları ve araştırmacıların bilimsel araştırma ve </w:t>
      </w:r>
      <w:r>
        <w:rPr>
          <w:rFonts w:ascii="Times New Roman" w:hAnsi="Times New Roman" w:cs="Times New Roman"/>
          <w:sz w:val="24"/>
          <w:szCs w:val="24"/>
        </w:rPr>
        <w:t xml:space="preserve">yetkinliklerini </w:t>
      </w:r>
      <w:r w:rsidRPr="007823FB">
        <w:rPr>
          <w:rFonts w:ascii="Times New Roman" w:hAnsi="Times New Roman" w:cs="Times New Roman"/>
          <w:sz w:val="24"/>
          <w:szCs w:val="24"/>
        </w:rPr>
        <w:t>sürdürme</w:t>
      </w:r>
      <w:r>
        <w:rPr>
          <w:rFonts w:ascii="Times New Roman" w:hAnsi="Times New Roman" w:cs="Times New Roman"/>
          <w:sz w:val="24"/>
          <w:szCs w:val="24"/>
        </w:rPr>
        <w:t>leri</w:t>
      </w:r>
      <w:r w:rsidRPr="007823FB">
        <w:rPr>
          <w:rFonts w:ascii="Times New Roman" w:hAnsi="Times New Roman" w:cs="Times New Roman"/>
          <w:sz w:val="24"/>
          <w:szCs w:val="24"/>
        </w:rPr>
        <w:t xml:space="preserve"> ve iyileştirm</w:t>
      </w:r>
      <w:r>
        <w:rPr>
          <w:rFonts w:ascii="Times New Roman" w:hAnsi="Times New Roman" w:cs="Times New Roman"/>
          <w:sz w:val="24"/>
          <w:szCs w:val="24"/>
        </w:rPr>
        <w:t>eleri</w:t>
      </w:r>
      <w:r w:rsidRPr="007823FB">
        <w:rPr>
          <w:rFonts w:ascii="Times New Roman" w:hAnsi="Times New Roman" w:cs="Times New Roman"/>
          <w:sz w:val="24"/>
          <w:szCs w:val="24"/>
        </w:rPr>
        <w:t xml:space="preserve"> için olanaklar (eğitim</w:t>
      </w:r>
      <w:r>
        <w:rPr>
          <w:rFonts w:ascii="Times New Roman" w:hAnsi="Times New Roman" w:cs="Times New Roman"/>
          <w:sz w:val="24"/>
          <w:szCs w:val="24"/>
        </w:rPr>
        <w:t xml:space="preserve"> izni,</w:t>
      </w:r>
      <w:r w:rsidRPr="007823FB">
        <w:rPr>
          <w:rFonts w:ascii="Times New Roman" w:hAnsi="Times New Roman" w:cs="Times New Roman"/>
          <w:sz w:val="24"/>
          <w:szCs w:val="24"/>
        </w:rPr>
        <w:t xml:space="preserve"> destekler vb.) sunma</w:t>
      </w:r>
      <w:r>
        <w:rPr>
          <w:rFonts w:ascii="Times New Roman" w:hAnsi="Times New Roman" w:cs="Times New Roman"/>
          <w:sz w:val="24"/>
          <w:szCs w:val="24"/>
        </w:rPr>
        <w:t>ktadır</w:t>
      </w:r>
      <w:r w:rsidRPr="007823FB">
        <w:rPr>
          <w:rFonts w:ascii="Times New Roman" w:hAnsi="Times New Roman" w:cs="Times New Roman"/>
          <w:sz w:val="24"/>
          <w:szCs w:val="24"/>
        </w:rPr>
        <w:t>.</w:t>
      </w:r>
      <w:r>
        <w:rPr>
          <w:rStyle w:val="DipnotBavurusu"/>
          <w:rFonts w:ascii="Times New Roman" w:hAnsi="Times New Roman" w:cs="Times New Roman"/>
          <w:sz w:val="24"/>
          <w:szCs w:val="24"/>
        </w:rPr>
        <w:footnoteReference w:id="45"/>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46"/>
      </w:r>
      <w:r w:rsidR="008A3112">
        <w:rPr>
          <w:rFonts w:ascii="Times New Roman" w:hAnsi="Times New Roman" w:cs="Times New Roman"/>
          <w:sz w:val="24"/>
          <w:szCs w:val="24"/>
        </w:rPr>
        <w:t xml:space="preserve"> </w:t>
      </w:r>
      <w:r w:rsidR="008A3112" w:rsidRPr="0032149F">
        <w:rPr>
          <w:rFonts w:ascii="Times New Roman" w:hAnsi="Times New Roman" w:cs="Times New Roman"/>
          <w:sz w:val="24"/>
          <w:szCs w:val="24"/>
        </w:rPr>
        <w:t xml:space="preserve">Olgunluk düzeyi </w:t>
      </w:r>
      <w:r w:rsidR="008A3112">
        <w:rPr>
          <w:rFonts w:ascii="Times New Roman" w:hAnsi="Times New Roman" w:cs="Times New Roman"/>
          <w:sz w:val="24"/>
          <w:szCs w:val="24"/>
        </w:rPr>
        <w:t>3</w:t>
      </w:r>
      <w:r w:rsidR="008A3112" w:rsidRPr="0032149F">
        <w:rPr>
          <w:rFonts w:ascii="Times New Roman" w:hAnsi="Times New Roman" w:cs="Times New Roman"/>
          <w:sz w:val="24"/>
          <w:szCs w:val="24"/>
        </w:rPr>
        <w:t xml:space="preserve"> olarak belirlenmiştir.</w:t>
      </w:r>
    </w:p>
    <w:p w14:paraId="4733732B" w14:textId="77777777" w:rsidR="003B5D5D" w:rsidRPr="0032149F" w:rsidRDefault="003B5D5D" w:rsidP="003B5D5D">
      <w:pPr>
        <w:pStyle w:val="Balk3"/>
        <w:spacing w:line="360" w:lineRule="auto"/>
        <w:jc w:val="both"/>
        <w:rPr>
          <w:rFonts w:cs="Times New Roman"/>
        </w:rPr>
      </w:pPr>
      <w:bookmarkStart w:id="66" w:name="_Toc95740998"/>
      <w:r w:rsidRPr="0032149F">
        <w:rPr>
          <w:rFonts w:cs="Times New Roman"/>
        </w:rPr>
        <w:t>C.2.2. Ulusal ve uluslararası ortak programlar ve ortak araştırma birimleri</w:t>
      </w:r>
      <w:bookmarkEnd w:id="66"/>
    </w:p>
    <w:p w14:paraId="2C781E4A" w14:textId="77777777" w:rsidR="008A3112" w:rsidRPr="0032149F" w:rsidRDefault="008A3112" w:rsidP="008A3112">
      <w:pPr>
        <w:spacing w:line="360" w:lineRule="auto"/>
        <w:jc w:val="both"/>
        <w:rPr>
          <w:rFonts w:ascii="Times New Roman" w:hAnsi="Times New Roman" w:cs="Times New Roman"/>
          <w:sz w:val="24"/>
          <w:szCs w:val="24"/>
        </w:rPr>
      </w:pPr>
      <w:r>
        <w:rPr>
          <w:rFonts w:ascii="Times New Roman" w:hAnsi="Times New Roman" w:cs="Times New Roman"/>
          <w:sz w:val="24"/>
          <w:szCs w:val="24"/>
        </w:rPr>
        <w:t>Birimimizde</w:t>
      </w:r>
      <w:r w:rsidRPr="008A3112">
        <w:rPr>
          <w:rFonts w:ascii="Times New Roman" w:hAnsi="Times New Roman" w:cs="Times New Roman"/>
          <w:sz w:val="24"/>
          <w:szCs w:val="24"/>
        </w:rPr>
        <w:t xml:space="preserve"> ulusal ve uluslararası düzeyde ortak programlar ve ortak araştırma birimleri oluşturma yönünde mekanizmalar bulunmamaktadır.</w:t>
      </w:r>
      <w:r>
        <w:rPr>
          <w:rFonts w:ascii="Times New Roman" w:hAnsi="Times New Roman" w:cs="Times New Roman"/>
          <w:sz w:val="24"/>
          <w:szCs w:val="24"/>
        </w:rPr>
        <w:t xml:space="preserve"> </w:t>
      </w:r>
      <w:r w:rsidRPr="0032149F">
        <w:rPr>
          <w:rFonts w:ascii="Times New Roman" w:hAnsi="Times New Roman" w:cs="Times New Roman"/>
          <w:sz w:val="24"/>
          <w:szCs w:val="24"/>
        </w:rPr>
        <w:t xml:space="preserve">Olgunluk düzeyi </w:t>
      </w:r>
      <w:r>
        <w:rPr>
          <w:rFonts w:ascii="Times New Roman" w:hAnsi="Times New Roman" w:cs="Times New Roman"/>
          <w:sz w:val="24"/>
          <w:szCs w:val="24"/>
        </w:rPr>
        <w:t>1</w:t>
      </w:r>
      <w:r w:rsidRPr="0032149F">
        <w:rPr>
          <w:rFonts w:ascii="Times New Roman" w:hAnsi="Times New Roman" w:cs="Times New Roman"/>
          <w:sz w:val="24"/>
          <w:szCs w:val="24"/>
        </w:rPr>
        <w:t xml:space="preserve"> olarak belirlenmiştir.</w:t>
      </w:r>
    </w:p>
    <w:p w14:paraId="00667555" w14:textId="77777777" w:rsidR="003B5D5D" w:rsidRPr="0032149F" w:rsidRDefault="003B5D5D" w:rsidP="003B5D5D">
      <w:pPr>
        <w:pStyle w:val="Balk2"/>
        <w:spacing w:line="360" w:lineRule="auto"/>
        <w:jc w:val="both"/>
        <w:rPr>
          <w:rFonts w:cs="Times New Roman"/>
          <w:szCs w:val="24"/>
        </w:rPr>
      </w:pPr>
      <w:bookmarkStart w:id="67" w:name="_Toc95740999"/>
      <w:r w:rsidRPr="0032149F">
        <w:rPr>
          <w:rFonts w:cs="Times New Roman"/>
          <w:szCs w:val="24"/>
        </w:rPr>
        <w:t>C.3. Araştırma Performansı</w:t>
      </w:r>
      <w:bookmarkEnd w:id="67"/>
    </w:p>
    <w:p w14:paraId="75AFFF97" w14:textId="77777777" w:rsidR="003B5D5D" w:rsidRPr="0032149F" w:rsidRDefault="003B5D5D" w:rsidP="003B5D5D">
      <w:pPr>
        <w:pStyle w:val="Balk3"/>
        <w:spacing w:line="360" w:lineRule="auto"/>
        <w:jc w:val="both"/>
        <w:rPr>
          <w:rFonts w:cs="Times New Roman"/>
        </w:rPr>
      </w:pPr>
      <w:bookmarkStart w:id="68" w:name="_Toc95741000"/>
      <w:r w:rsidRPr="0032149F">
        <w:rPr>
          <w:rFonts w:cs="Times New Roman"/>
        </w:rPr>
        <w:t>C.3.1. Araştırma performansının izlenmesi ve değerlendirilmesi</w:t>
      </w:r>
      <w:bookmarkEnd w:id="68"/>
    </w:p>
    <w:p w14:paraId="7BED2928" w14:textId="220A5366" w:rsidR="003B5D5D" w:rsidRPr="0032149F" w:rsidRDefault="008A3112" w:rsidP="003B5D5D">
      <w:pPr>
        <w:spacing w:line="360" w:lineRule="auto"/>
        <w:jc w:val="both"/>
        <w:rPr>
          <w:rFonts w:ascii="Times New Roman" w:hAnsi="Times New Roman" w:cs="Times New Roman"/>
          <w:b/>
          <w:sz w:val="24"/>
          <w:szCs w:val="24"/>
        </w:rPr>
      </w:pPr>
      <w:r>
        <w:rPr>
          <w:rFonts w:ascii="Times New Roman" w:hAnsi="Times New Roman" w:cs="Times New Roman"/>
          <w:sz w:val="24"/>
          <w:szCs w:val="24"/>
        </w:rPr>
        <w:t>Birim</w:t>
      </w:r>
      <w:r w:rsidR="000C676C">
        <w:rPr>
          <w:rFonts w:ascii="Times New Roman" w:hAnsi="Times New Roman" w:cs="Times New Roman"/>
          <w:sz w:val="24"/>
          <w:szCs w:val="24"/>
        </w:rPr>
        <w:t>i</w:t>
      </w:r>
      <w:r>
        <w:rPr>
          <w:rFonts w:ascii="Times New Roman" w:hAnsi="Times New Roman" w:cs="Times New Roman"/>
          <w:sz w:val="24"/>
          <w:szCs w:val="24"/>
        </w:rPr>
        <w:t>mizde</w:t>
      </w:r>
      <w:r w:rsidRPr="008A3112">
        <w:rPr>
          <w:rFonts w:ascii="Times New Roman" w:hAnsi="Times New Roman" w:cs="Times New Roman"/>
          <w:sz w:val="24"/>
          <w:szCs w:val="24"/>
        </w:rPr>
        <w:t xml:space="preserve"> araştırma performansının izlenmesine ve değerlendirmesine yönelik mekanizmalar bulunmamaktadır.</w:t>
      </w:r>
      <w:r>
        <w:t xml:space="preserve"> </w:t>
      </w:r>
      <w:r w:rsidR="003B5D5D" w:rsidRPr="0032149F">
        <w:rPr>
          <w:rFonts w:ascii="Times New Roman" w:hAnsi="Times New Roman" w:cs="Times New Roman"/>
          <w:sz w:val="24"/>
          <w:szCs w:val="24"/>
        </w:rPr>
        <w:t xml:space="preserve">Olgunluk düzeyi </w:t>
      </w:r>
      <w:r>
        <w:rPr>
          <w:rFonts w:ascii="Times New Roman" w:hAnsi="Times New Roman" w:cs="Times New Roman"/>
          <w:sz w:val="24"/>
          <w:szCs w:val="24"/>
        </w:rPr>
        <w:t>1</w:t>
      </w:r>
      <w:r w:rsidR="003B5D5D" w:rsidRPr="0032149F">
        <w:rPr>
          <w:rFonts w:ascii="Times New Roman" w:hAnsi="Times New Roman" w:cs="Times New Roman"/>
          <w:sz w:val="24"/>
          <w:szCs w:val="24"/>
        </w:rPr>
        <w:t xml:space="preserve"> olarak belirlenmiştir.</w:t>
      </w:r>
    </w:p>
    <w:p w14:paraId="5450E1EF" w14:textId="77777777" w:rsidR="003B5D5D" w:rsidRPr="0032149F" w:rsidRDefault="003B5D5D" w:rsidP="003B5D5D">
      <w:pPr>
        <w:pStyle w:val="Balk3"/>
        <w:spacing w:line="360" w:lineRule="auto"/>
        <w:jc w:val="both"/>
        <w:rPr>
          <w:rFonts w:cs="Times New Roman"/>
        </w:rPr>
      </w:pPr>
      <w:bookmarkStart w:id="69" w:name="_Toc95741001"/>
      <w:r w:rsidRPr="0032149F">
        <w:rPr>
          <w:rFonts w:cs="Times New Roman"/>
        </w:rPr>
        <w:lastRenderedPageBreak/>
        <w:t>C.3.2. Öğretim elemanı/araştırmacı performansının değerlendirilmesi</w:t>
      </w:r>
      <w:bookmarkEnd w:id="69"/>
    </w:p>
    <w:p w14:paraId="3DF87826" w14:textId="5C783325" w:rsidR="003B5D5D" w:rsidRDefault="00A20028" w:rsidP="003B5D5D">
      <w:pPr>
        <w:spacing w:line="360" w:lineRule="auto"/>
        <w:jc w:val="both"/>
        <w:rPr>
          <w:rFonts w:ascii="Times New Roman" w:hAnsi="Times New Roman" w:cs="Times New Roman"/>
          <w:sz w:val="24"/>
          <w:szCs w:val="24"/>
        </w:rPr>
      </w:pPr>
      <w:bookmarkStart w:id="70" w:name="_Toc95741002"/>
      <w:r>
        <w:rPr>
          <w:rFonts w:ascii="Times New Roman" w:hAnsi="Times New Roman" w:cs="Times New Roman"/>
          <w:sz w:val="24"/>
          <w:szCs w:val="24"/>
        </w:rPr>
        <w:t>Öğretim elemanlarımızın yıllık yaptıkları akademik çalışmaları periyodik olarak birim yöneticilerinin ve Strateji Daire Başkanlığının istemiş olduğu raporlar çerçevesinde izlenmekte ve değerlendirilmektedir</w:t>
      </w:r>
      <w:r w:rsidR="00825A80">
        <w:rPr>
          <w:rFonts w:ascii="Times New Roman" w:hAnsi="Times New Roman" w:cs="Times New Roman"/>
          <w:sz w:val="24"/>
          <w:szCs w:val="24"/>
        </w:rPr>
        <w:t xml:space="preserve"> </w:t>
      </w:r>
      <w:r w:rsidR="00825A80">
        <w:rPr>
          <w:rStyle w:val="DipnotBavurusu"/>
          <w:rFonts w:ascii="Times New Roman" w:hAnsi="Times New Roman" w:cs="Times New Roman"/>
          <w:sz w:val="24"/>
          <w:szCs w:val="24"/>
        </w:rPr>
        <w:footnoteReference w:id="47"/>
      </w:r>
      <w:r>
        <w:rPr>
          <w:rFonts w:ascii="Times New Roman" w:hAnsi="Times New Roman" w:cs="Times New Roman"/>
          <w:sz w:val="24"/>
          <w:szCs w:val="24"/>
        </w:rPr>
        <w:t xml:space="preserve">. </w:t>
      </w:r>
      <w:r w:rsidRPr="0032149F">
        <w:rPr>
          <w:rFonts w:ascii="Times New Roman" w:hAnsi="Times New Roman" w:cs="Times New Roman"/>
          <w:sz w:val="24"/>
          <w:szCs w:val="24"/>
        </w:rPr>
        <w:t xml:space="preserve">Olgunluk düzeyi </w:t>
      </w:r>
      <w:r w:rsidR="008A3112">
        <w:rPr>
          <w:rFonts w:ascii="Times New Roman" w:hAnsi="Times New Roman" w:cs="Times New Roman"/>
          <w:sz w:val="24"/>
          <w:szCs w:val="24"/>
        </w:rPr>
        <w:t>2</w:t>
      </w:r>
      <w:r w:rsidRPr="0032149F">
        <w:rPr>
          <w:rFonts w:ascii="Times New Roman" w:hAnsi="Times New Roman" w:cs="Times New Roman"/>
          <w:sz w:val="24"/>
          <w:szCs w:val="24"/>
        </w:rPr>
        <w:t xml:space="preserve"> olarak belirlenmiştir.</w:t>
      </w:r>
    </w:p>
    <w:p w14:paraId="002619FB" w14:textId="77777777" w:rsidR="003B5D5D" w:rsidRPr="0032149F" w:rsidRDefault="003B5D5D" w:rsidP="003B5D5D">
      <w:pPr>
        <w:pStyle w:val="Balk1"/>
        <w:spacing w:line="360" w:lineRule="auto"/>
        <w:jc w:val="both"/>
        <w:rPr>
          <w:rFonts w:cs="Times New Roman"/>
          <w:szCs w:val="24"/>
        </w:rPr>
      </w:pPr>
      <w:r w:rsidRPr="0032149F">
        <w:rPr>
          <w:rFonts w:cs="Times New Roman"/>
          <w:szCs w:val="24"/>
        </w:rPr>
        <w:t>D. TOPLUMSAL KATKI</w:t>
      </w:r>
      <w:bookmarkEnd w:id="70"/>
    </w:p>
    <w:p w14:paraId="50BF734C" w14:textId="77777777" w:rsidR="003B5D5D" w:rsidRPr="0032149F" w:rsidRDefault="003B5D5D" w:rsidP="003B5D5D">
      <w:pPr>
        <w:pStyle w:val="Balk2"/>
        <w:spacing w:line="360" w:lineRule="auto"/>
        <w:jc w:val="both"/>
        <w:rPr>
          <w:rFonts w:cs="Times New Roman"/>
          <w:szCs w:val="24"/>
        </w:rPr>
      </w:pPr>
      <w:bookmarkStart w:id="71" w:name="_Toc95741003"/>
      <w:r w:rsidRPr="0032149F">
        <w:rPr>
          <w:rFonts w:cs="Times New Roman"/>
          <w:szCs w:val="24"/>
        </w:rPr>
        <w:t>D.1. Toplumsal Katkı Süreçlerinin Yönetimi ve Toplumsal Katkı Kaynakları</w:t>
      </w:r>
      <w:bookmarkEnd w:id="71"/>
    </w:p>
    <w:p w14:paraId="5BB6FE87" w14:textId="77777777" w:rsidR="003B5D5D" w:rsidRPr="0032149F" w:rsidRDefault="003B5D5D" w:rsidP="003B5D5D">
      <w:pPr>
        <w:pStyle w:val="Balk3"/>
        <w:spacing w:line="360" w:lineRule="auto"/>
        <w:jc w:val="both"/>
        <w:rPr>
          <w:rFonts w:cs="Times New Roman"/>
        </w:rPr>
      </w:pPr>
      <w:bookmarkStart w:id="72" w:name="_Toc95741004"/>
      <w:r w:rsidRPr="0032149F">
        <w:rPr>
          <w:rFonts w:cs="Times New Roman"/>
        </w:rPr>
        <w:t>D.1.1. Toplumsal katkı süreçlerinin yönetimi</w:t>
      </w:r>
      <w:bookmarkEnd w:id="72"/>
    </w:p>
    <w:p w14:paraId="164F7A0E" w14:textId="57E18D22" w:rsidR="003B5D5D" w:rsidRPr="0032149F" w:rsidRDefault="008A3112" w:rsidP="003B5D5D">
      <w:pPr>
        <w:spacing w:line="360" w:lineRule="auto"/>
        <w:jc w:val="both"/>
        <w:rPr>
          <w:rFonts w:ascii="Times New Roman" w:hAnsi="Times New Roman" w:cs="Times New Roman"/>
          <w:sz w:val="24"/>
          <w:szCs w:val="24"/>
        </w:rPr>
      </w:pPr>
      <w:r>
        <w:rPr>
          <w:rFonts w:ascii="Times New Roman" w:hAnsi="Times New Roman" w:cs="Times New Roman"/>
          <w:sz w:val="24"/>
          <w:szCs w:val="24"/>
        </w:rPr>
        <w:t>Birimimizde</w:t>
      </w:r>
      <w:r w:rsidRPr="008A3112">
        <w:rPr>
          <w:rFonts w:ascii="Times New Roman" w:hAnsi="Times New Roman" w:cs="Times New Roman"/>
          <w:sz w:val="24"/>
          <w:szCs w:val="24"/>
        </w:rPr>
        <w:t xml:space="preserve"> toplumsal katkı süreçlerinin yönetimi ve organizasyonel yapısına ilişkin bir planlama bulunmamaktadır.</w:t>
      </w:r>
      <w:r w:rsidR="003B5D5D" w:rsidRPr="008A3112">
        <w:rPr>
          <w:rFonts w:ascii="Times New Roman" w:hAnsi="Times New Roman" w:cs="Times New Roman"/>
          <w:sz w:val="24"/>
          <w:szCs w:val="24"/>
        </w:rPr>
        <w:t xml:space="preserve"> Bu başlık</w:t>
      </w:r>
      <w:r w:rsidR="003B5D5D" w:rsidRPr="0032149F">
        <w:rPr>
          <w:rFonts w:ascii="Times New Roman" w:hAnsi="Times New Roman" w:cs="Times New Roman"/>
          <w:sz w:val="24"/>
          <w:szCs w:val="24"/>
        </w:rPr>
        <w:t xml:space="preserve"> için </w:t>
      </w:r>
      <w:r>
        <w:rPr>
          <w:rFonts w:ascii="Times New Roman" w:hAnsi="Times New Roman" w:cs="Times New Roman"/>
          <w:sz w:val="24"/>
          <w:szCs w:val="24"/>
        </w:rPr>
        <w:t>1</w:t>
      </w:r>
      <w:r w:rsidR="003B5D5D" w:rsidRPr="0032149F">
        <w:rPr>
          <w:rFonts w:ascii="Times New Roman" w:hAnsi="Times New Roman" w:cs="Times New Roman"/>
          <w:sz w:val="24"/>
          <w:szCs w:val="24"/>
        </w:rPr>
        <w:t xml:space="preserve"> olgunluk düzeyi uygun görünmektedir.</w:t>
      </w:r>
    </w:p>
    <w:p w14:paraId="020A2BFA" w14:textId="77777777" w:rsidR="003B5D5D" w:rsidRPr="0032149F" w:rsidRDefault="003B5D5D" w:rsidP="003B5D5D">
      <w:pPr>
        <w:pStyle w:val="Balk3"/>
        <w:spacing w:line="360" w:lineRule="auto"/>
        <w:jc w:val="both"/>
        <w:rPr>
          <w:rFonts w:cs="Times New Roman"/>
        </w:rPr>
      </w:pPr>
      <w:bookmarkStart w:id="73" w:name="_Toc95741005"/>
      <w:r w:rsidRPr="0032149F">
        <w:rPr>
          <w:rFonts w:cs="Times New Roman"/>
        </w:rPr>
        <w:t>D.1.2. Kaynaklar</w:t>
      </w:r>
      <w:bookmarkEnd w:id="73"/>
    </w:p>
    <w:p w14:paraId="2102E65F" w14:textId="6A028FB0" w:rsidR="003B5D5D" w:rsidRPr="008A3112" w:rsidRDefault="008A3112" w:rsidP="003B5D5D">
      <w:pPr>
        <w:spacing w:line="360" w:lineRule="auto"/>
        <w:jc w:val="both"/>
        <w:rPr>
          <w:rFonts w:ascii="Times New Roman" w:hAnsi="Times New Roman" w:cs="Times New Roman"/>
          <w:sz w:val="24"/>
          <w:szCs w:val="24"/>
        </w:rPr>
      </w:pPr>
      <w:r w:rsidRPr="008A3112">
        <w:rPr>
          <w:rFonts w:ascii="Times New Roman" w:hAnsi="Times New Roman" w:cs="Times New Roman"/>
          <w:sz w:val="24"/>
          <w:szCs w:val="24"/>
        </w:rPr>
        <w:t>Kurumun toplumsal katkı faaliyetlerini sürdürebilmesi için yeterli kaynağı bulunmamaktadır.</w:t>
      </w:r>
      <w:r w:rsidR="003B5D5D" w:rsidRPr="008A3112">
        <w:rPr>
          <w:rFonts w:ascii="Times New Roman" w:hAnsi="Times New Roman" w:cs="Times New Roman"/>
          <w:sz w:val="24"/>
          <w:szCs w:val="24"/>
        </w:rPr>
        <w:t xml:space="preserve"> Bu başlık için olgunluk düzeyi</w:t>
      </w:r>
      <w:r>
        <w:rPr>
          <w:rFonts w:ascii="Times New Roman" w:hAnsi="Times New Roman" w:cs="Times New Roman"/>
          <w:sz w:val="24"/>
          <w:szCs w:val="24"/>
        </w:rPr>
        <w:t xml:space="preserve"> 1</w:t>
      </w:r>
      <w:r w:rsidR="003B5D5D" w:rsidRPr="008A3112">
        <w:rPr>
          <w:rFonts w:ascii="Times New Roman" w:hAnsi="Times New Roman" w:cs="Times New Roman"/>
          <w:sz w:val="24"/>
          <w:szCs w:val="24"/>
        </w:rPr>
        <w:t xml:space="preserve"> uygun görünmektedir.</w:t>
      </w:r>
    </w:p>
    <w:p w14:paraId="074C7FB7" w14:textId="77777777" w:rsidR="003B5D5D" w:rsidRPr="0032149F" w:rsidRDefault="003B5D5D" w:rsidP="003B5D5D">
      <w:pPr>
        <w:pStyle w:val="Balk2"/>
        <w:spacing w:line="360" w:lineRule="auto"/>
        <w:jc w:val="both"/>
        <w:rPr>
          <w:rFonts w:cs="Times New Roman"/>
          <w:szCs w:val="24"/>
        </w:rPr>
      </w:pPr>
      <w:bookmarkStart w:id="74" w:name="_Toc95741006"/>
      <w:r w:rsidRPr="0032149F">
        <w:rPr>
          <w:rFonts w:cs="Times New Roman"/>
          <w:szCs w:val="24"/>
        </w:rPr>
        <w:t>D.2. Toplumsal Katkı Performansı</w:t>
      </w:r>
      <w:bookmarkEnd w:id="74"/>
    </w:p>
    <w:p w14:paraId="1CCC419C" w14:textId="77777777" w:rsidR="003B5D5D" w:rsidRPr="0032149F" w:rsidRDefault="003B5D5D" w:rsidP="003B5D5D">
      <w:pPr>
        <w:pStyle w:val="Balk3"/>
        <w:spacing w:line="360" w:lineRule="auto"/>
        <w:jc w:val="both"/>
        <w:rPr>
          <w:rFonts w:cs="Times New Roman"/>
        </w:rPr>
      </w:pPr>
      <w:bookmarkStart w:id="75" w:name="_Toc95741007"/>
      <w:r w:rsidRPr="0032149F">
        <w:rPr>
          <w:rFonts w:cs="Times New Roman"/>
        </w:rPr>
        <w:t>D.2.1.Toplumsal katkı performansının izlenmesi ve değerlendirilmesi</w:t>
      </w:r>
      <w:bookmarkEnd w:id="75"/>
    </w:p>
    <w:p w14:paraId="62FDC500" w14:textId="1C6719D3" w:rsidR="003B5D5D" w:rsidRPr="008A3112" w:rsidRDefault="008A3112" w:rsidP="003B5D5D">
      <w:pPr>
        <w:spacing w:line="360" w:lineRule="auto"/>
        <w:jc w:val="both"/>
        <w:rPr>
          <w:rFonts w:ascii="Times New Roman" w:hAnsi="Times New Roman" w:cs="Times New Roman"/>
          <w:sz w:val="24"/>
          <w:szCs w:val="24"/>
        </w:rPr>
      </w:pPr>
      <w:r w:rsidRPr="008A3112">
        <w:rPr>
          <w:rFonts w:ascii="Times New Roman" w:hAnsi="Times New Roman" w:cs="Times New Roman"/>
          <w:sz w:val="24"/>
          <w:szCs w:val="24"/>
        </w:rPr>
        <w:t>Birimimizde</w:t>
      </w:r>
      <w:r w:rsidRPr="008A3112">
        <w:rPr>
          <w:rFonts w:ascii="Times New Roman" w:hAnsi="Times New Roman" w:cs="Times New Roman"/>
          <w:sz w:val="24"/>
          <w:szCs w:val="24"/>
        </w:rPr>
        <w:t xml:space="preserve"> toplumsal katkı performansının izlenmesine ve değerlendirmesine yönelik mekanizmalar bulunmamaktadır.</w:t>
      </w:r>
      <w:r w:rsidRPr="008A3112">
        <w:rPr>
          <w:rFonts w:ascii="Times New Roman" w:hAnsi="Times New Roman" w:cs="Times New Roman"/>
          <w:sz w:val="24"/>
          <w:szCs w:val="24"/>
        </w:rPr>
        <w:t xml:space="preserve"> </w:t>
      </w:r>
      <w:r w:rsidR="003B5D5D" w:rsidRPr="008A3112">
        <w:rPr>
          <w:rFonts w:ascii="Times New Roman" w:hAnsi="Times New Roman" w:cs="Times New Roman"/>
          <w:sz w:val="24"/>
          <w:szCs w:val="24"/>
        </w:rPr>
        <w:t xml:space="preserve">Bu başlık için </w:t>
      </w:r>
      <w:bookmarkStart w:id="76" w:name="_Toc95741008"/>
      <w:r w:rsidR="003B5D5D" w:rsidRPr="008A3112">
        <w:rPr>
          <w:rFonts w:ascii="Times New Roman" w:hAnsi="Times New Roman" w:cs="Times New Roman"/>
          <w:sz w:val="24"/>
          <w:szCs w:val="24"/>
        </w:rPr>
        <w:t>çalışmalarımız devam etmektedir.</w:t>
      </w:r>
      <w:r w:rsidR="00825A80" w:rsidRPr="008A3112">
        <w:rPr>
          <w:rFonts w:ascii="Times New Roman" w:hAnsi="Times New Roman" w:cs="Times New Roman"/>
          <w:sz w:val="24"/>
          <w:szCs w:val="24"/>
        </w:rPr>
        <w:t xml:space="preserve"> Bu başlık için 1 olgunluk düzeyi uygun görünmektedir.</w:t>
      </w:r>
    </w:p>
    <w:p w14:paraId="3C7B8E35" w14:textId="77777777" w:rsidR="003B5D5D" w:rsidRPr="0032149F" w:rsidRDefault="003B5D5D" w:rsidP="003B5D5D">
      <w:pPr>
        <w:pStyle w:val="Balk1"/>
        <w:spacing w:line="360" w:lineRule="auto"/>
        <w:jc w:val="both"/>
        <w:rPr>
          <w:rFonts w:cs="Times New Roman"/>
          <w:szCs w:val="24"/>
        </w:rPr>
      </w:pPr>
      <w:r w:rsidRPr="0032149F">
        <w:rPr>
          <w:rFonts w:cs="Times New Roman"/>
          <w:szCs w:val="24"/>
        </w:rPr>
        <w:t>E. SONUÇ VE DEĞERLENDİRME</w:t>
      </w:r>
      <w:bookmarkEnd w:id="76"/>
    </w:p>
    <w:p w14:paraId="6B0B4EBC" w14:textId="17D0230E" w:rsidR="003B5D5D" w:rsidRPr="0032149F" w:rsidRDefault="003B5D5D" w:rsidP="00694E98">
      <w:pPr>
        <w:spacing w:after="85" w:line="360" w:lineRule="auto"/>
        <w:ind w:right="46" w:firstLine="696"/>
        <w:jc w:val="both"/>
        <w:rPr>
          <w:rFonts w:ascii="Times New Roman" w:hAnsi="Times New Roman" w:cs="Times New Roman"/>
          <w:b/>
          <w:sz w:val="24"/>
          <w:szCs w:val="24"/>
        </w:rPr>
      </w:pPr>
      <w:r w:rsidRPr="0032149F">
        <w:rPr>
          <w:rFonts w:ascii="Times New Roman" w:hAnsi="Times New Roman" w:cs="Times New Roman"/>
          <w:b/>
          <w:sz w:val="24"/>
          <w:szCs w:val="24"/>
        </w:rPr>
        <w:t>Güçlü yönler,</w:t>
      </w:r>
    </w:p>
    <w:p w14:paraId="680EB792" w14:textId="5F9AB46D" w:rsidR="00A01BF4" w:rsidRDefault="00A01BF4" w:rsidP="003B5D5D">
      <w:pPr>
        <w:pStyle w:val="ListeParagraf"/>
        <w:numPr>
          <w:ilvl w:val="0"/>
          <w:numId w:val="1"/>
        </w:numPr>
        <w:spacing w:line="360" w:lineRule="auto"/>
        <w:jc w:val="both"/>
        <w:rPr>
          <w:rFonts w:ascii="Times New Roman" w:hAnsi="Times New Roman" w:cs="Times New Roman"/>
          <w:sz w:val="24"/>
          <w:szCs w:val="24"/>
        </w:rPr>
      </w:pPr>
      <w:r w:rsidRPr="00A01BF4">
        <w:rPr>
          <w:rFonts w:ascii="Times New Roman" w:hAnsi="Times New Roman" w:cs="Times New Roman"/>
          <w:sz w:val="24"/>
          <w:szCs w:val="24"/>
        </w:rPr>
        <w:t>Kalite kültürünü oluşturmak ve sürdürmek, bir kurumun başarısını artırmak için son derece önemlidir. Meslek yüksekokulu</w:t>
      </w:r>
      <w:r>
        <w:rPr>
          <w:rFonts w:ascii="Times New Roman" w:hAnsi="Times New Roman" w:cs="Times New Roman"/>
          <w:sz w:val="24"/>
          <w:szCs w:val="24"/>
        </w:rPr>
        <w:t>m</w:t>
      </w:r>
      <w:r w:rsidRPr="00A01BF4">
        <w:rPr>
          <w:rFonts w:ascii="Times New Roman" w:hAnsi="Times New Roman" w:cs="Times New Roman"/>
          <w:sz w:val="24"/>
          <w:szCs w:val="24"/>
        </w:rPr>
        <w:t>uzda Müdür, Müdür Yardımcısı, Sekreter ve Bölüm Başkanı gibi lider pozisyonlardaki çalışanların kalite güvencesini benimsemesi ve bu konuda liderlik yapması, kurumu</w:t>
      </w:r>
      <w:r w:rsidR="003E5764">
        <w:rPr>
          <w:rFonts w:ascii="Times New Roman" w:hAnsi="Times New Roman" w:cs="Times New Roman"/>
          <w:sz w:val="24"/>
          <w:szCs w:val="24"/>
        </w:rPr>
        <w:t>m</w:t>
      </w:r>
      <w:r w:rsidRPr="00A01BF4">
        <w:rPr>
          <w:rFonts w:ascii="Times New Roman" w:hAnsi="Times New Roman" w:cs="Times New Roman"/>
          <w:sz w:val="24"/>
          <w:szCs w:val="24"/>
        </w:rPr>
        <w:t>uzun başarılı bir kalite kültürü oluşturmasına katkı sağla</w:t>
      </w:r>
      <w:r>
        <w:rPr>
          <w:rFonts w:ascii="Times New Roman" w:hAnsi="Times New Roman" w:cs="Times New Roman"/>
          <w:sz w:val="24"/>
          <w:szCs w:val="24"/>
        </w:rPr>
        <w:t>ma</w:t>
      </w:r>
      <w:r w:rsidR="003E5764">
        <w:rPr>
          <w:rFonts w:ascii="Times New Roman" w:hAnsi="Times New Roman" w:cs="Times New Roman"/>
          <w:sz w:val="24"/>
          <w:szCs w:val="24"/>
        </w:rPr>
        <w:t>ktadır.</w:t>
      </w:r>
    </w:p>
    <w:p w14:paraId="27F72995" w14:textId="07616F4E" w:rsidR="003B5D5D" w:rsidRDefault="003E5764" w:rsidP="003E5764">
      <w:pPr>
        <w:pStyle w:val="ListeParagraf"/>
        <w:numPr>
          <w:ilvl w:val="0"/>
          <w:numId w:val="1"/>
        </w:numPr>
        <w:spacing w:line="360" w:lineRule="auto"/>
        <w:jc w:val="both"/>
        <w:rPr>
          <w:rFonts w:ascii="Times New Roman" w:hAnsi="Times New Roman" w:cs="Times New Roman"/>
          <w:sz w:val="24"/>
          <w:szCs w:val="24"/>
        </w:rPr>
      </w:pPr>
      <w:r w:rsidRPr="003E5764">
        <w:rPr>
          <w:rFonts w:ascii="Times New Roman" w:hAnsi="Times New Roman" w:cs="Times New Roman"/>
          <w:sz w:val="24"/>
          <w:szCs w:val="24"/>
        </w:rPr>
        <w:lastRenderedPageBreak/>
        <w:t>Öğrencileri</w:t>
      </w:r>
      <w:r>
        <w:rPr>
          <w:rFonts w:ascii="Times New Roman" w:hAnsi="Times New Roman" w:cs="Times New Roman"/>
          <w:sz w:val="24"/>
          <w:szCs w:val="24"/>
        </w:rPr>
        <w:t>m</w:t>
      </w:r>
      <w:r w:rsidRPr="003E5764">
        <w:rPr>
          <w:rFonts w:ascii="Times New Roman" w:hAnsi="Times New Roman" w:cs="Times New Roman"/>
          <w:sz w:val="24"/>
          <w:szCs w:val="24"/>
        </w:rPr>
        <w:t xml:space="preserve">izin akademik danışmanları ile görüşme saatlerinde istek veya taleplerini iletebilmeleri önemli bir iletişim kanalıdır ve bu süreci </w:t>
      </w:r>
      <w:r>
        <w:rPr>
          <w:rFonts w:ascii="Times New Roman" w:hAnsi="Times New Roman" w:cs="Times New Roman"/>
          <w:sz w:val="24"/>
          <w:szCs w:val="24"/>
        </w:rPr>
        <w:t xml:space="preserve">öğretim elemanlarımız etkin bir şekilde yürütmektedirler. </w:t>
      </w:r>
    </w:p>
    <w:p w14:paraId="2568170D" w14:textId="065A2B35" w:rsidR="003E5764" w:rsidRDefault="003E5764" w:rsidP="003E576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Danışmanlarımızın öğrencileriyle </w:t>
      </w:r>
      <w:r w:rsidRPr="003E5764">
        <w:rPr>
          <w:rFonts w:ascii="Times New Roman" w:hAnsi="Times New Roman" w:cs="Times New Roman"/>
          <w:sz w:val="24"/>
          <w:szCs w:val="24"/>
        </w:rPr>
        <w:t>düzenli olarak yap</w:t>
      </w:r>
      <w:r>
        <w:rPr>
          <w:rFonts w:ascii="Times New Roman" w:hAnsi="Times New Roman" w:cs="Times New Roman"/>
          <w:sz w:val="24"/>
          <w:szCs w:val="24"/>
        </w:rPr>
        <w:t>tıkları</w:t>
      </w:r>
      <w:r w:rsidRPr="003E5764">
        <w:rPr>
          <w:rFonts w:ascii="Times New Roman" w:hAnsi="Times New Roman" w:cs="Times New Roman"/>
          <w:sz w:val="24"/>
          <w:szCs w:val="24"/>
        </w:rPr>
        <w:t xml:space="preserve"> danışman-öğrenci toplantıları, öğrencilerin akademik ve kişisel gelişimlerini desteklemek için önemli bir fırsattır. Bu toplantılar</w:t>
      </w:r>
      <w:r>
        <w:rPr>
          <w:rFonts w:ascii="Times New Roman" w:hAnsi="Times New Roman" w:cs="Times New Roman"/>
          <w:sz w:val="24"/>
          <w:szCs w:val="24"/>
        </w:rPr>
        <w:t xml:space="preserve"> danışmanlarımız tarafından etkin ve verimli bir şekilde sürdürülmektedir.</w:t>
      </w:r>
    </w:p>
    <w:p w14:paraId="3016CBFD" w14:textId="27A3C27A" w:rsidR="003E5764" w:rsidRDefault="003E5764" w:rsidP="003E5764">
      <w:pPr>
        <w:pStyle w:val="ListeParagraf"/>
        <w:numPr>
          <w:ilvl w:val="0"/>
          <w:numId w:val="1"/>
        </w:numPr>
        <w:spacing w:line="360" w:lineRule="auto"/>
        <w:jc w:val="both"/>
        <w:rPr>
          <w:rFonts w:ascii="Times New Roman" w:hAnsi="Times New Roman" w:cs="Times New Roman"/>
          <w:sz w:val="24"/>
          <w:szCs w:val="24"/>
        </w:rPr>
      </w:pPr>
      <w:r w:rsidRPr="003E5764">
        <w:rPr>
          <w:rFonts w:ascii="Times New Roman" w:hAnsi="Times New Roman" w:cs="Times New Roman"/>
          <w:sz w:val="24"/>
          <w:szCs w:val="24"/>
        </w:rPr>
        <w:t>Okulu</w:t>
      </w:r>
      <w:r>
        <w:rPr>
          <w:rFonts w:ascii="Times New Roman" w:hAnsi="Times New Roman" w:cs="Times New Roman"/>
          <w:sz w:val="24"/>
          <w:szCs w:val="24"/>
        </w:rPr>
        <w:t>m</w:t>
      </w:r>
      <w:r w:rsidRPr="003E5764">
        <w:rPr>
          <w:rFonts w:ascii="Times New Roman" w:hAnsi="Times New Roman" w:cs="Times New Roman"/>
          <w:sz w:val="24"/>
          <w:szCs w:val="24"/>
        </w:rPr>
        <w:t>uzun öğrenci alımına başladığı ilk dönemden itibaren eğitim öğretim faaliyetleri ve programların tasarımı ile ilgili olarak paydaşlarını takip etmesi ve dikkate alması oldukça önemlidir. Bu, okulu</w:t>
      </w:r>
      <w:r w:rsidR="003F6572">
        <w:rPr>
          <w:rFonts w:ascii="Times New Roman" w:hAnsi="Times New Roman" w:cs="Times New Roman"/>
          <w:sz w:val="24"/>
          <w:szCs w:val="24"/>
        </w:rPr>
        <w:t>m</w:t>
      </w:r>
      <w:r w:rsidRPr="003E5764">
        <w:rPr>
          <w:rFonts w:ascii="Times New Roman" w:hAnsi="Times New Roman" w:cs="Times New Roman"/>
          <w:sz w:val="24"/>
          <w:szCs w:val="24"/>
        </w:rPr>
        <w:t>uzun değişen ihtiyaçlara ve taleplere uyum sağlayarak kaliteli bir eğitim sunmasın</w:t>
      </w:r>
      <w:r w:rsidR="003F6572">
        <w:rPr>
          <w:rFonts w:ascii="Times New Roman" w:hAnsi="Times New Roman" w:cs="Times New Roman"/>
          <w:sz w:val="24"/>
          <w:szCs w:val="24"/>
        </w:rPr>
        <w:t>a olanak tanımaktadır.</w:t>
      </w:r>
    </w:p>
    <w:p w14:paraId="1894CFE0" w14:textId="37F77AD8" w:rsidR="003F6572" w:rsidRPr="0032149F" w:rsidRDefault="003F6572" w:rsidP="003E5764">
      <w:pPr>
        <w:pStyle w:val="ListeParagraf"/>
        <w:numPr>
          <w:ilvl w:val="0"/>
          <w:numId w:val="1"/>
        </w:numPr>
        <w:spacing w:line="360" w:lineRule="auto"/>
        <w:jc w:val="both"/>
        <w:rPr>
          <w:rFonts w:ascii="Times New Roman" w:hAnsi="Times New Roman" w:cs="Times New Roman"/>
          <w:sz w:val="24"/>
          <w:szCs w:val="24"/>
        </w:rPr>
      </w:pPr>
      <w:r w:rsidRPr="003F6572">
        <w:rPr>
          <w:rFonts w:ascii="Times New Roman" w:hAnsi="Times New Roman" w:cs="Times New Roman"/>
          <w:sz w:val="24"/>
          <w:szCs w:val="24"/>
        </w:rPr>
        <w:t>Okulu</w:t>
      </w:r>
      <w:r>
        <w:rPr>
          <w:rFonts w:ascii="Times New Roman" w:hAnsi="Times New Roman" w:cs="Times New Roman"/>
          <w:sz w:val="24"/>
          <w:szCs w:val="24"/>
        </w:rPr>
        <w:t>m</w:t>
      </w:r>
      <w:r w:rsidRPr="003F6572">
        <w:rPr>
          <w:rFonts w:ascii="Times New Roman" w:hAnsi="Times New Roman" w:cs="Times New Roman"/>
          <w:sz w:val="24"/>
          <w:szCs w:val="24"/>
        </w:rPr>
        <w:t xml:space="preserve">uzun eğitim öğretim faaliyetleri ve programlarının tasarımı, paydaşların ihtiyaçlarını dikkate alarak güncellemiş olması </w:t>
      </w:r>
      <w:r>
        <w:rPr>
          <w:rFonts w:ascii="Times New Roman" w:hAnsi="Times New Roman" w:cs="Times New Roman"/>
          <w:sz w:val="24"/>
          <w:szCs w:val="24"/>
        </w:rPr>
        <w:t>i</w:t>
      </w:r>
      <w:r w:rsidRPr="003F6572">
        <w:rPr>
          <w:rFonts w:ascii="Times New Roman" w:hAnsi="Times New Roman" w:cs="Times New Roman"/>
          <w:sz w:val="24"/>
          <w:szCs w:val="24"/>
        </w:rPr>
        <w:t>lgili sektörlerin ihtiyaçlarına uygun nitelikli insan kaynağı yetiştirme</w:t>
      </w:r>
      <w:r>
        <w:rPr>
          <w:rFonts w:ascii="Times New Roman" w:hAnsi="Times New Roman" w:cs="Times New Roman"/>
          <w:sz w:val="24"/>
          <w:szCs w:val="24"/>
        </w:rPr>
        <w:t>si bakımından kayda değerdir.</w:t>
      </w:r>
    </w:p>
    <w:p w14:paraId="7ECAEB8C" w14:textId="12878791" w:rsidR="00A7642E" w:rsidRDefault="00A7642E" w:rsidP="003B5D5D">
      <w:pPr>
        <w:pStyle w:val="ListeParagraf"/>
        <w:numPr>
          <w:ilvl w:val="0"/>
          <w:numId w:val="1"/>
        </w:numPr>
        <w:spacing w:after="85" w:line="360" w:lineRule="auto"/>
        <w:ind w:right="46"/>
        <w:jc w:val="both"/>
        <w:rPr>
          <w:rFonts w:ascii="Times New Roman" w:hAnsi="Times New Roman" w:cs="Times New Roman"/>
          <w:sz w:val="24"/>
          <w:szCs w:val="24"/>
        </w:rPr>
      </w:pPr>
      <w:r w:rsidRPr="00A7642E">
        <w:rPr>
          <w:rFonts w:ascii="Times New Roman" w:hAnsi="Times New Roman" w:cs="Times New Roman"/>
          <w:sz w:val="24"/>
          <w:szCs w:val="24"/>
        </w:rPr>
        <w:t xml:space="preserve">Önlisans programlarının tasarımı, hem sektöre nitelikli işgücü sağlamak hem de dikey geçiş sınavı ile lisans eğitimini tamamlamak isteyen öğrencilere uygun </w:t>
      </w:r>
      <w:r>
        <w:rPr>
          <w:rFonts w:ascii="Times New Roman" w:hAnsi="Times New Roman" w:cs="Times New Roman"/>
          <w:sz w:val="24"/>
          <w:szCs w:val="24"/>
        </w:rPr>
        <w:t>bir şeklide hazırlanmıştır.</w:t>
      </w:r>
    </w:p>
    <w:p w14:paraId="0045A1F9" w14:textId="786E5F1A" w:rsidR="00A7642E" w:rsidRDefault="00A7642E" w:rsidP="003B5D5D">
      <w:pPr>
        <w:pStyle w:val="ListeParagraf"/>
        <w:numPr>
          <w:ilvl w:val="0"/>
          <w:numId w:val="1"/>
        </w:numPr>
        <w:spacing w:after="85" w:line="360" w:lineRule="auto"/>
        <w:ind w:right="46"/>
        <w:jc w:val="both"/>
        <w:rPr>
          <w:rFonts w:ascii="Times New Roman" w:hAnsi="Times New Roman" w:cs="Times New Roman"/>
          <w:sz w:val="24"/>
          <w:szCs w:val="24"/>
        </w:rPr>
      </w:pPr>
      <w:r w:rsidRPr="00A7642E">
        <w:rPr>
          <w:rFonts w:ascii="Times New Roman" w:hAnsi="Times New Roman" w:cs="Times New Roman"/>
          <w:sz w:val="24"/>
          <w:szCs w:val="24"/>
        </w:rPr>
        <w:t>Alanında uzman ve deneyimli yeni öğretim elemanlarının alımlarının yapılması, bir eğitim kurumunun akademik kalitesini artırmak ve öğrencilere daha iyi bir eğitim deneyimi sunma</w:t>
      </w:r>
      <w:r>
        <w:rPr>
          <w:rFonts w:ascii="Times New Roman" w:hAnsi="Times New Roman" w:cs="Times New Roman"/>
          <w:sz w:val="24"/>
          <w:szCs w:val="24"/>
        </w:rPr>
        <w:t xml:space="preserve"> noktasında önem arz ettiği için akademik kadronun güçlendirilmesine önem verilmiştir. </w:t>
      </w:r>
    </w:p>
    <w:p w14:paraId="094B96BB" w14:textId="1528735D" w:rsidR="006D3959" w:rsidRPr="0032149F" w:rsidRDefault="006D3959" w:rsidP="003B5D5D">
      <w:pPr>
        <w:pStyle w:val="ListeParagraf"/>
        <w:numPr>
          <w:ilvl w:val="0"/>
          <w:numId w:val="1"/>
        </w:numPr>
        <w:spacing w:after="85" w:line="360" w:lineRule="auto"/>
        <w:ind w:right="46"/>
        <w:jc w:val="both"/>
        <w:rPr>
          <w:rFonts w:ascii="Times New Roman" w:hAnsi="Times New Roman" w:cs="Times New Roman"/>
          <w:sz w:val="24"/>
          <w:szCs w:val="24"/>
        </w:rPr>
      </w:pPr>
      <w:r w:rsidRPr="006D3959">
        <w:rPr>
          <w:rFonts w:ascii="Times New Roman" w:hAnsi="Times New Roman" w:cs="Times New Roman"/>
          <w:sz w:val="24"/>
          <w:szCs w:val="24"/>
        </w:rPr>
        <w:t>Kariyer planlama dersinin</w:t>
      </w:r>
      <w:r>
        <w:rPr>
          <w:rFonts w:ascii="Times New Roman" w:hAnsi="Times New Roman" w:cs="Times New Roman"/>
          <w:sz w:val="24"/>
          <w:szCs w:val="24"/>
        </w:rPr>
        <w:t xml:space="preserve"> müfredata</w:t>
      </w:r>
      <w:r w:rsidRPr="006D3959">
        <w:rPr>
          <w:rFonts w:ascii="Times New Roman" w:hAnsi="Times New Roman" w:cs="Times New Roman"/>
          <w:sz w:val="24"/>
          <w:szCs w:val="24"/>
        </w:rPr>
        <w:t xml:space="preserve"> eklenmesi, öğrencilerin okula alışma sürecini tamamladıktan hemen sonra kariyerlerini planlamaya başlamaların</w:t>
      </w:r>
      <w:r>
        <w:rPr>
          <w:rFonts w:ascii="Times New Roman" w:hAnsi="Times New Roman" w:cs="Times New Roman"/>
          <w:sz w:val="24"/>
          <w:szCs w:val="24"/>
        </w:rPr>
        <w:t>a katkı sunmaktadır.</w:t>
      </w:r>
    </w:p>
    <w:p w14:paraId="5F094774" w14:textId="2A750824" w:rsidR="003B5D5D" w:rsidRPr="004B4DAC" w:rsidRDefault="003B5D5D" w:rsidP="003B5D5D">
      <w:pPr>
        <w:pStyle w:val="ListeParagraf"/>
        <w:numPr>
          <w:ilvl w:val="0"/>
          <w:numId w:val="1"/>
        </w:numPr>
        <w:spacing w:before="120" w:after="120" w:line="360" w:lineRule="auto"/>
        <w:jc w:val="both"/>
        <w:rPr>
          <w:rFonts w:ascii="Times New Roman" w:hAnsi="Times New Roman" w:cs="Times New Roman"/>
          <w:sz w:val="24"/>
          <w:szCs w:val="24"/>
        </w:rPr>
      </w:pPr>
      <w:r w:rsidRPr="004B4DAC">
        <w:rPr>
          <w:rFonts w:ascii="Times New Roman" w:hAnsi="Times New Roman" w:cs="Times New Roman"/>
          <w:sz w:val="24"/>
          <w:szCs w:val="24"/>
        </w:rPr>
        <w:t>Üniversitemiz ile IC vakfı protokolü doğrultusunda “Kariyer Fırsatları Söyleşisi” başlığı altında online olarak seminerler düzenlemiş ve katılan öğrencilere sertifika verilm</w:t>
      </w:r>
      <w:r>
        <w:rPr>
          <w:rFonts w:ascii="Times New Roman" w:hAnsi="Times New Roman" w:cs="Times New Roman"/>
          <w:sz w:val="24"/>
          <w:szCs w:val="24"/>
        </w:rPr>
        <w:t>e</w:t>
      </w:r>
      <w:r w:rsidR="006D3959">
        <w:rPr>
          <w:rFonts w:ascii="Times New Roman" w:hAnsi="Times New Roman" w:cs="Times New Roman"/>
          <w:sz w:val="24"/>
          <w:szCs w:val="24"/>
        </w:rPr>
        <w:t>ktedir.</w:t>
      </w:r>
    </w:p>
    <w:p w14:paraId="02071705" w14:textId="01CE1D93" w:rsidR="003B5D5D" w:rsidRPr="0032149F" w:rsidRDefault="003B5D5D" w:rsidP="003B5D5D">
      <w:pPr>
        <w:pStyle w:val="ListeParagraf"/>
        <w:numPr>
          <w:ilvl w:val="0"/>
          <w:numId w:val="1"/>
        </w:numPr>
        <w:spacing w:after="85" w:line="360" w:lineRule="auto"/>
        <w:ind w:right="46"/>
        <w:jc w:val="both"/>
        <w:rPr>
          <w:rFonts w:ascii="Times New Roman" w:hAnsi="Times New Roman" w:cs="Times New Roman"/>
          <w:sz w:val="24"/>
          <w:szCs w:val="24"/>
        </w:rPr>
      </w:pPr>
      <w:r w:rsidRPr="0032149F">
        <w:rPr>
          <w:rFonts w:ascii="Times New Roman" w:hAnsi="Times New Roman" w:cs="Times New Roman"/>
          <w:sz w:val="24"/>
          <w:szCs w:val="24"/>
        </w:rPr>
        <w:t xml:space="preserve">Cumhurbaşkanlığı Kariyer Kapısı web sayfası aracılığı ile öğrencilerin </w:t>
      </w:r>
      <w:r>
        <w:rPr>
          <w:rFonts w:ascii="Times New Roman" w:hAnsi="Times New Roman" w:cs="Times New Roman"/>
          <w:sz w:val="24"/>
          <w:szCs w:val="24"/>
        </w:rPr>
        <w:t xml:space="preserve">ilgili sektörlerdeki staj imkanlarının artması ile </w:t>
      </w:r>
      <w:r w:rsidRPr="0032149F">
        <w:rPr>
          <w:rFonts w:ascii="Times New Roman" w:hAnsi="Times New Roman" w:cs="Times New Roman"/>
          <w:sz w:val="24"/>
          <w:szCs w:val="24"/>
        </w:rPr>
        <w:t>staj koordinatörü danışman hocaların öğ</w:t>
      </w:r>
      <w:r>
        <w:rPr>
          <w:rFonts w:ascii="Times New Roman" w:hAnsi="Times New Roman" w:cs="Times New Roman"/>
          <w:sz w:val="24"/>
          <w:szCs w:val="24"/>
        </w:rPr>
        <w:t xml:space="preserve">renci işlemlerindeki süreçleri </w:t>
      </w:r>
      <w:r w:rsidRPr="0032149F">
        <w:rPr>
          <w:rFonts w:ascii="Times New Roman" w:hAnsi="Times New Roman" w:cs="Times New Roman"/>
          <w:sz w:val="24"/>
          <w:szCs w:val="24"/>
        </w:rPr>
        <w:t>iyi bir şekilde takip etmesi</w:t>
      </w:r>
      <w:r w:rsidR="006D3959">
        <w:rPr>
          <w:rFonts w:ascii="Times New Roman" w:hAnsi="Times New Roman" w:cs="Times New Roman"/>
          <w:sz w:val="24"/>
          <w:szCs w:val="24"/>
        </w:rPr>
        <w:t xml:space="preserve"> öğrencilerin kariyerleri için önemli bir adım atmalarına yardımcı olmaktadır.</w:t>
      </w:r>
    </w:p>
    <w:p w14:paraId="1F2D8333" w14:textId="3E751EB6" w:rsidR="006D3959" w:rsidRPr="0032149F" w:rsidRDefault="006D3959" w:rsidP="003B5D5D">
      <w:pPr>
        <w:pStyle w:val="ListeParagraf"/>
        <w:numPr>
          <w:ilvl w:val="0"/>
          <w:numId w:val="1"/>
        </w:numPr>
        <w:spacing w:after="85" w:line="360" w:lineRule="auto"/>
        <w:ind w:right="46"/>
        <w:jc w:val="both"/>
        <w:rPr>
          <w:rFonts w:ascii="Times New Roman" w:hAnsi="Times New Roman" w:cs="Times New Roman"/>
          <w:sz w:val="24"/>
          <w:szCs w:val="24"/>
        </w:rPr>
      </w:pPr>
      <w:r w:rsidRPr="006D3959">
        <w:rPr>
          <w:rFonts w:ascii="Times New Roman" w:hAnsi="Times New Roman" w:cs="Times New Roman"/>
          <w:sz w:val="24"/>
          <w:szCs w:val="24"/>
        </w:rPr>
        <w:lastRenderedPageBreak/>
        <w:t>Öğretim elemanlarının sürekli olarak kendilerini geliştirmesi ve lisansüstü eğitim almaları, akademik kurumların kalitesini artırmanın önemli bir yoludur. Bu amaçla, öğretim elemanlarına gelişim imkanları sağla</w:t>
      </w:r>
      <w:r>
        <w:rPr>
          <w:rFonts w:ascii="Times New Roman" w:hAnsi="Times New Roman" w:cs="Times New Roman"/>
          <w:sz w:val="24"/>
          <w:szCs w:val="24"/>
        </w:rPr>
        <w:t>nmakta ve</w:t>
      </w:r>
      <w:r w:rsidRPr="006D3959">
        <w:rPr>
          <w:rFonts w:ascii="Times New Roman" w:hAnsi="Times New Roman" w:cs="Times New Roman"/>
          <w:sz w:val="24"/>
          <w:szCs w:val="24"/>
        </w:rPr>
        <w:t xml:space="preserve"> lisansüstü eğitimler teşvik</w:t>
      </w:r>
      <w:r>
        <w:rPr>
          <w:rFonts w:ascii="Times New Roman" w:hAnsi="Times New Roman" w:cs="Times New Roman"/>
          <w:sz w:val="24"/>
          <w:szCs w:val="24"/>
        </w:rPr>
        <w:t xml:space="preserve"> edilmektedir.</w:t>
      </w:r>
    </w:p>
    <w:p w14:paraId="247098E6" w14:textId="188C8484" w:rsidR="003B5D5D" w:rsidRDefault="003B5D5D" w:rsidP="003B5D5D">
      <w:pPr>
        <w:pStyle w:val="ListeParagraf"/>
        <w:numPr>
          <w:ilvl w:val="0"/>
          <w:numId w:val="1"/>
        </w:numPr>
        <w:spacing w:after="85" w:line="360" w:lineRule="auto"/>
        <w:ind w:right="46"/>
        <w:jc w:val="both"/>
        <w:rPr>
          <w:rFonts w:ascii="Times New Roman" w:hAnsi="Times New Roman" w:cs="Times New Roman"/>
          <w:sz w:val="24"/>
          <w:szCs w:val="24"/>
        </w:rPr>
      </w:pPr>
      <w:r w:rsidRPr="0032149F">
        <w:rPr>
          <w:rFonts w:ascii="Times New Roman" w:hAnsi="Times New Roman" w:cs="Times New Roman"/>
          <w:sz w:val="24"/>
          <w:szCs w:val="24"/>
        </w:rPr>
        <w:t xml:space="preserve">Bilgisayar laboratuvarı ile </w:t>
      </w:r>
      <w:r w:rsidR="006F44C9">
        <w:rPr>
          <w:rFonts w:ascii="Times New Roman" w:hAnsi="Times New Roman" w:cs="Times New Roman"/>
          <w:sz w:val="24"/>
          <w:szCs w:val="24"/>
        </w:rPr>
        <w:t xml:space="preserve">öğrencilerimize </w:t>
      </w:r>
      <w:r w:rsidRPr="0032149F">
        <w:rPr>
          <w:rFonts w:ascii="Times New Roman" w:hAnsi="Times New Roman" w:cs="Times New Roman"/>
          <w:sz w:val="24"/>
          <w:szCs w:val="24"/>
        </w:rPr>
        <w:t>teknolojik imkânlar</w:t>
      </w:r>
      <w:r w:rsidR="006D3959">
        <w:rPr>
          <w:rFonts w:ascii="Times New Roman" w:hAnsi="Times New Roman" w:cs="Times New Roman"/>
          <w:sz w:val="24"/>
          <w:szCs w:val="24"/>
        </w:rPr>
        <w:t>dan yararlanma fırsatı sunulmaktadır.</w:t>
      </w:r>
    </w:p>
    <w:p w14:paraId="69B192C5" w14:textId="3ECB5AEB" w:rsidR="006F44C9" w:rsidRPr="0032149F" w:rsidRDefault="006F44C9" w:rsidP="003B5D5D">
      <w:pPr>
        <w:pStyle w:val="ListeParagraf"/>
        <w:numPr>
          <w:ilvl w:val="0"/>
          <w:numId w:val="1"/>
        </w:numPr>
        <w:spacing w:after="85" w:line="360" w:lineRule="auto"/>
        <w:ind w:right="46"/>
        <w:jc w:val="both"/>
        <w:rPr>
          <w:rFonts w:ascii="Times New Roman" w:hAnsi="Times New Roman" w:cs="Times New Roman"/>
          <w:sz w:val="24"/>
          <w:szCs w:val="24"/>
        </w:rPr>
      </w:pPr>
      <w:r w:rsidRPr="006F44C9">
        <w:rPr>
          <w:rFonts w:ascii="Times New Roman" w:hAnsi="Times New Roman" w:cs="Times New Roman"/>
          <w:sz w:val="24"/>
          <w:szCs w:val="24"/>
        </w:rPr>
        <w:t>Öğrencilere staj konusunda yardımcı olmak ve sektörün şartlarını göz önünde bulundurarak SGK işlemlerini okul tarafından yapmak, öğrencilerin staj sürecini kolaylaştırmak</w:t>
      </w:r>
      <w:r>
        <w:rPr>
          <w:rFonts w:ascii="Times New Roman" w:hAnsi="Times New Roman" w:cs="Times New Roman"/>
          <w:sz w:val="24"/>
          <w:szCs w:val="24"/>
        </w:rPr>
        <w:t>ta</w:t>
      </w:r>
      <w:r w:rsidRPr="006F44C9">
        <w:rPr>
          <w:rFonts w:ascii="Times New Roman" w:hAnsi="Times New Roman" w:cs="Times New Roman"/>
          <w:sz w:val="24"/>
          <w:szCs w:val="24"/>
        </w:rPr>
        <w:t xml:space="preserve"> ve iş dünyasına daha iyi hazırlanmalarını sağlamak</w:t>
      </w:r>
      <w:r>
        <w:rPr>
          <w:rFonts w:ascii="Times New Roman" w:hAnsi="Times New Roman" w:cs="Times New Roman"/>
          <w:sz w:val="24"/>
          <w:szCs w:val="24"/>
        </w:rPr>
        <w:t>tadır.</w:t>
      </w:r>
    </w:p>
    <w:p w14:paraId="3AC74556" w14:textId="77777777" w:rsidR="000C676C" w:rsidRDefault="006F44C9" w:rsidP="003B5D5D">
      <w:pPr>
        <w:pStyle w:val="ListeParagraf"/>
        <w:numPr>
          <w:ilvl w:val="0"/>
          <w:numId w:val="1"/>
        </w:numPr>
        <w:spacing w:after="85" w:line="360" w:lineRule="auto"/>
        <w:ind w:right="46"/>
        <w:jc w:val="both"/>
        <w:rPr>
          <w:rFonts w:ascii="Times New Roman" w:hAnsi="Times New Roman" w:cs="Times New Roman"/>
          <w:sz w:val="24"/>
          <w:szCs w:val="24"/>
        </w:rPr>
      </w:pPr>
      <w:r w:rsidRPr="006F44C9">
        <w:rPr>
          <w:rFonts w:ascii="Times New Roman" w:hAnsi="Times New Roman" w:cs="Times New Roman"/>
          <w:sz w:val="24"/>
          <w:szCs w:val="24"/>
        </w:rPr>
        <w:t xml:space="preserve">Öğrencilerin talep ve şikayetlerini dile getirebilmeleri için dilek ve istek kutuları ile öğrenci temsilcileri aracılığıyla </w:t>
      </w:r>
      <w:r w:rsidR="000C676C">
        <w:rPr>
          <w:rFonts w:ascii="Times New Roman" w:hAnsi="Times New Roman" w:cs="Times New Roman"/>
          <w:sz w:val="24"/>
          <w:szCs w:val="24"/>
        </w:rPr>
        <w:t xml:space="preserve">sağlıklı </w:t>
      </w:r>
      <w:r w:rsidRPr="006F44C9">
        <w:rPr>
          <w:rFonts w:ascii="Times New Roman" w:hAnsi="Times New Roman" w:cs="Times New Roman"/>
          <w:sz w:val="24"/>
          <w:szCs w:val="24"/>
        </w:rPr>
        <w:t>bir geribildirim mekanizması oluştur</w:t>
      </w:r>
      <w:r w:rsidR="000C676C">
        <w:rPr>
          <w:rFonts w:ascii="Times New Roman" w:hAnsi="Times New Roman" w:cs="Times New Roman"/>
          <w:sz w:val="24"/>
          <w:szCs w:val="24"/>
        </w:rPr>
        <w:t>ulmuştur.</w:t>
      </w:r>
    </w:p>
    <w:p w14:paraId="37E62F7E" w14:textId="77777777" w:rsidR="003B5D5D" w:rsidRPr="0032149F" w:rsidRDefault="003B5D5D" w:rsidP="003B5D5D">
      <w:pPr>
        <w:pStyle w:val="ListeParagraf"/>
        <w:numPr>
          <w:ilvl w:val="0"/>
          <w:numId w:val="1"/>
        </w:num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Birimimizde görev yapan öğretim elemanlarının lisansüstü eğitimlerini (ÜNİP vb.) sürdürdükleri başka üniversitelere haftanın belli günlerinde görevlendirilmeleri sağlanmaktadır</w:t>
      </w:r>
      <w:r>
        <w:rPr>
          <w:rFonts w:ascii="Times New Roman" w:hAnsi="Times New Roman" w:cs="Times New Roman"/>
          <w:sz w:val="24"/>
          <w:szCs w:val="24"/>
        </w:rPr>
        <w:t>.</w:t>
      </w:r>
    </w:p>
    <w:p w14:paraId="11BB649F" w14:textId="77777777" w:rsidR="003B5D5D" w:rsidRDefault="003B5D5D" w:rsidP="003B5D5D">
      <w:pPr>
        <w:spacing w:line="360" w:lineRule="auto"/>
        <w:ind w:left="696"/>
        <w:jc w:val="both"/>
        <w:rPr>
          <w:rFonts w:ascii="Times New Roman" w:hAnsi="Times New Roman" w:cs="Times New Roman"/>
          <w:sz w:val="24"/>
          <w:szCs w:val="24"/>
        </w:rPr>
      </w:pPr>
    </w:p>
    <w:p w14:paraId="47DB5C7B" w14:textId="77777777" w:rsidR="003B5D5D" w:rsidRPr="000C676C" w:rsidRDefault="003B5D5D" w:rsidP="000C676C">
      <w:pPr>
        <w:spacing w:after="85" w:line="360" w:lineRule="auto"/>
        <w:ind w:right="46" w:firstLine="696"/>
        <w:jc w:val="both"/>
        <w:rPr>
          <w:rFonts w:ascii="Times New Roman" w:hAnsi="Times New Roman" w:cs="Times New Roman"/>
          <w:b/>
          <w:sz w:val="24"/>
          <w:szCs w:val="24"/>
        </w:rPr>
      </w:pPr>
      <w:r w:rsidRPr="000C676C">
        <w:rPr>
          <w:rFonts w:ascii="Times New Roman" w:hAnsi="Times New Roman" w:cs="Times New Roman"/>
          <w:b/>
          <w:sz w:val="24"/>
          <w:szCs w:val="24"/>
        </w:rPr>
        <w:t>Geliştirmeye Açık Yönlerimiz;</w:t>
      </w:r>
    </w:p>
    <w:p w14:paraId="4577C6A8" w14:textId="77777777" w:rsidR="003B5D5D" w:rsidRDefault="003B5D5D" w:rsidP="003B5D5D">
      <w:pPr>
        <w:pStyle w:val="ListeParagraf"/>
        <w:numPr>
          <w:ilvl w:val="0"/>
          <w:numId w:val="1"/>
        </w:numPr>
        <w:spacing w:after="85" w:line="360" w:lineRule="auto"/>
        <w:ind w:right="46"/>
        <w:jc w:val="both"/>
        <w:rPr>
          <w:rFonts w:ascii="Times New Roman" w:hAnsi="Times New Roman" w:cs="Times New Roman"/>
          <w:sz w:val="24"/>
          <w:szCs w:val="24"/>
        </w:rPr>
      </w:pPr>
      <w:r w:rsidRPr="0032149F">
        <w:rPr>
          <w:rFonts w:ascii="Times New Roman" w:hAnsi="Times New Roman" w:cs="Times New Roman"/>
          <w:sz w:val="24"/>
          <w:szCs w:val="24"/>
        </w:rPr>
        <w:t>Öğretim programlarımız ve müfredat içeriklerimiz ile ilgili olarak akreditasyon çalışmalarının yapılması,</w:t>
      </w:r>
    </w:p>
    <w:p w14:paraId="52893732" w14:textId="0696B7FE" w:rsidR="000C676C" w:rsidRPr="000C676C" w:rsidRDefault="000C676C" w:rsidP="000C676C">
      <w:pPr>
        <w:pStyle w:val="ListeParagraf"/>
        <w:numPr>
          <w:ilvl w:val="0"/>
          <w:numId w:val="1"/>
        </w:num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Birimimizde akademik personelin araştırma performanslarını değerlendirmek üzere bilimsel çalışma verileri belirlenerek, raporlanma</w:t>
      </w:r>
      <w:r>
        <w:rPr>
          <w:rFonts w:ascii="Times New Roman" w:hAnsi="Times New Roman" w:cs="Times New Roman"/>
          <w:sz w:val="24"/>
          <w:szCs w:val="24"/>
        </w:rPr>
        <w:t>sı</w:t>
      </w:r>
      <w:r w:rsidRPr="0032149F">
        <w:rPr>
          <w:rFonts w:ascii="Times New Roman" w:hAnsi="Times New Roman" w:cs="Times New Roman"/>
          <w:sz w:val="24"/>
          <w:szCs w:val="24"/>
        </w:rPr>
        <w:t xml:space="preserve"> ve bu sayede Üniversitemizin akademik hedeflerinin izlenmesi ve iyileştirilmesi için gerekli planlamalar</w:t>
      </w:r>
      <w:r>
        <w:rPr>
          <w:rFonts w:ascii="Times New Roman" w:hAnsi="Times New Roman" w:cs="Times New Roman"/>
          <w:sz w:val="24"/>
          <w:szCs w:val="24"/>
        </w:rPr>
        <w:t>ın</w:t>
      </w:r>
      <w:r w:rsidRPr="0032149F">
        <w:rPr>
          <w:rFonts w:ascii="Times New Roman" w:hAnsi="Times New Roman" w:cs="Times New Roman"/>
          <w:sz w:val="24"/>
          <w:szCs w:val="24"/>
        </w:rPr>
        <w:t xml:space="preserve"> yapılma</w:t>
      </w:r>
      <w:r>
        <w:rPr>
          <w:rFonts w:ascii="Times New Roman" w:hAnsi="Times New Roman" w:cs="Times New Roman"/>
          <w:sz w:val="24"/>
          <w:szCs w:val="24"/>
        </w:rPr>
        <w:t>sı,</w:t>
      </w:r>
    </w:p>
    <w:p w14:paraId="1F0CEB0F" w14:textId="77777777" w:rsidR="003B5D5D" w:rsidRPr="0032149F" w:rsidRDefault="003B5D5D" w:rsidP="003B5D5D">
      <w:pPr>
        <w:pStyle w:val="ListeParagraf"/>
        <w:numPr>
          <w:ilvl w:val="0"/>
          <w:numId w:val="1"/>
        </w:numPr>
        <w:spacing w:before="120" w:after="120" w:line="360" w:lineRule="auto"/>
        <w:jc w:val="both"/>
        <w:rPr>
          <w:rFonts w:ascii="Times New Roman" w:hAnsi="Times New Roman" w:cs="Times New Roman"/>
          <w:sz w:val="24"/>
          <w:szCs w:val="24"/>
        </w:rPr>
      </w:pPr>
      <w:r w:rsidRPr="0032149F">
        <w:rPr>
          <w:rFonts w:ascii="Times New Roman" w:hAnsi="Times New Roman" w:cs="Times New Roman"/>
          <w:sz w:val="24"/>
          <w:szCs w:val="24"/>
        </w:rPr>
        <w:t>TÜBİTAK, BAP, SERKA vb. birimlere daha fazla sayıda proje sunulması için akademisyenlerin teşvik edilmesi sağlanmalıdır</w:t>
      </w:r>
      <w:r>
        <w:rPr>
          <w:rFonts w:ascii="Times New Roman" w:hAnsi="Times New Roman" w:cs="Times New Roman"/>
          <w:sz w:val="24"/>
          <w:szCs w:val="24"/>
        </w:rPr>
        <w:t>.</w:t>
      </w:r>
    </w:p>
    <w:p w14:paraId="4DA251A0" w14:textId="5D9E6EB7" w:rsidR="003B5D5D" w:rsidRPr="0032149F" w:rsidRDefault="003B5D5D" w:rsidP="003B5D5D">
      <w:pPr>
        <w:pStyle w:val="ListeParagraf"/>
        <w:numPr>
          <w:ilvl w:val="0"/>
          <w:numId w:val="1"/>
        </w:numPr>
        <w:tabs>
          <w:tab w:val="left" w:pos="851"/>
        </w:tabs>
        <w:spacing w:line="360" w:lineRule="auto"/>
        <w:ind w:left="993" w:hanging="347"/>
        <w:jc w:val="both"/>
        <w:rPr>
          <w:rFonts w:ascii="Times New Roman" w:hAnsi="Times New Roman" w:cs="Times New Roman"/>
          <w:sz w:val="24"/>
          <w:szCs w:val="24"/>
        </w:rPr>
      </w:pPr>
      <w:r w:rsidRPr="0032149F">
        <w:rPr>
          <w:rFonts w:ascii="Times New Roman" w:hAnsi="Times New Roman" w:cs="Times New Roman"/>
          <w:sz w:val="24"/>
          <w:szCs w:val="24"/>
        </w:rPr>
        <w:t xml:space="preserve">    TÜBİTAK yurtdışı ve yurtiçi doktora öncesi ve doktora sonrası araştırma desteklerinden akademisyenlerin faydalanması teşvik edilerek alanlarındaki yetkinliklerinin artırılması</w:t>
      </w:r>
      <w:r w:rsidR="000C676C">
        <w:rPr>
          <w:rFonts w:ascii="Times New Roman" w:hAnsi="Times New Roman" w:cs="Times New Roman"/>
          <w:sz w:val="24"/>
          <w:szCs w:val="24"/>
        </w:rPr>
        <w:t>,</w:t>
      </w:r>
    </w:p>
    <w:p w14:paraId="67224349" w14:textId="77777777" w:rsidR="003B5D5D" w:rsidRDefault="003B5D5D" w:rsidP="003B5D5D">
      <w:pPr>
        <w:pStyle w:val="ListeParagraf"/>
        <w:numPr>
          <w:ilvl w:val="0"/>
          <w:numId w:val="1"/>
        </w:numPr>
        <w:spacing w:line="360" w:lineRule="auto"/>
        <w:jc w:val="both"/>
        <w:rPr>
          <w:rFonts w:ascii="Times New Roman" w:hAnsi="Times New Roman" w:cs="Times New Roman"/>
          <w:sz w:val="24"/>
          <w:szCs w:val="24"/>
        </w:rPr>
      </w:pPr>
      <w:r w:rsidRPr="0032149F">
        <w:rPr>
          <w:rFonts w:ascii="Times New Roman" w:hAnsi="Times New Roman" w:cs="Times New Roman"/>
          <w:sz w:val="24"/>
          <w:szCs w:val="24"/>
        </w:rPr>
        <w:t>Toplumsal katkı performansının izlenmesi ve değerlendirilmesinin yapılabilmesi için daha etkin çalışmaların yapılması.</w:t>
      </w:r>
    </w:p>
    <w:p w14:paraId="2CAF473C" w14:textId="09CDC40B" w:rsidR="00E97EDA" w:rsidRDefault="00E97EDA" w:rsidP="003B5D5D">
      <w:pPr>
        <w:pStyle w:val="ListeParagraf"/>
        <w:numPr>
          <w:ilvl w:val="0"/>
          <w:numId w:val="1"/>
        </w:numPr>
        <w:spacing w:line="360" w:lineRule="auto"/>
        <w:jc w:val="both"/>
        <w:rPr>
          <w:rFonts w:ascii="Times New Roman" w:hAnsi="Times New Roman" w:cs="Times New Roman"/>
          <w:sz w:val="24"/>
          <w:szCs w:val="24"/>
        </w:rPr>
      </w:pPr>
      <w:r w:rsidRPr="00E97EDA">
        <w:rPr>
          <w:rFonts w:ascii="Times New Roman" w:hAnsi="Times New Roman" w:cs="Times New Roman"/>
          <w:sz w:val="24"/>
          <w:szCs w:val="24"/>
        </w:rPr>
        <w:lastRenderedPageBreak/>
        <w:t>Geleceğe uyum için amaç, misyon ve hedefler doğrultusunda kurumu dönüştürmek üzere değişim yönetimi, kıyaslama, yenilik yönetimi gibi yaklaşımları kullan</w:t>
      </w:r>
      <w:r w:rsidRPr="00E97EDA">
        <w:rPr>
          <w:rFonts w:ascii="Times New Roman" w:hAnsi="Times New Roman" w:cs="Times New Roman"/>
          <w:sz w:val="24"/>
          <w:szCs w:val="24"/>
        </w:rPr>
        <w:t>arak</w:t>
      </w:r>
      <w:r w:rsidRPr="00E97EDA">
        <w:rPr>
          <w:rFonts w:ascii="Times New Roman" w:hAnsi="Times New Roman" w:cs="Times New Roman"/>
          <w:sz w:val="24"/>
          <w:szCs w:val="24"/>
        </w:rPr>
        <w:t xml:space="preserve"> ve kurumsal özgünlüğü </w:t>
      </w:r>
      <w:r w:rsidRPr="00E97EDA">
        <w:rPr>
          <w:rFonts w:ascii="Times New Roman" w:hAnsi="Times New Roman" w:cs="Times New Roman"/>
          <w:sz w:val="24"/>
          <w:szCs w:val="24"/>
        </w:rPr>
        <w:t>yakalama,</w:t>
      </w:r>
    </w:p>
    <w:p w14:paraId="06B613DA" w14:textId="52705BA3" w:rsidR="00E97EDA" w:rsidRDefault="00E97EDA" w:rsidP="003B5D5D">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Uluslararasılaşma performansı bakımından hedeflerin belirlenmesi ve süreçlerin iyileştirilmesi,</w:t>
      </w:r>
    </w:p>
    <w:p w14:paraId="134AC019" w14:textId="77997D00" w:rsidR="00E97EDA" w:rsidRDefault="00E97EDA" w:rsidP="003B5D5D">
      <w:pPr>
        <w:pStyle w:val="ListeParagraf"/>
        <w:numPr>
          <w:ilvl w:val="0"/>
          <w:numId w:val="1"/>
        </w:numPr>
        <w:spacing w:line="360" w:lineRule="auto"/>
        <w:jc w:val="both"/>
        <w:rPr>
          <w:rFonts w:ascii="Times New Roman" w:hAnsi="Times New Roman" w:cs="Times New Roman"/>
          <w:sz w:val="24"/>
          <w:szCs w:val="24"/>
        </w:rPr>
      </w:pPr>
      <w:r w:rsidRPr="00E97EDA">
        <w:rPr>
          <w:rFonts w:ascii="Times New Roman" w:hAnsi="Times New Roman" w:cs="Times New Roman"/>
          <w:sz w:val="24"/>
          <w:szCs w:val="24"/>
        </w:rPr>
        <w:t>Kurumlararası işbirliklerini, disiplinlerarası girişimleri, sinerji yaratacak ortak girişimleri özendirecek mekanizmalar</w:t>
      </w:r>
      <w:r w:rsidRPr="00E97EDA">
        <w:rPr>
          <w:rFonts w:ascii="Times New Roman" w:hAnsi="Times New Roman" w:cs="Times New Roman"/>
          <w:sz w:val="24"/>
          <w:szCs w:val="24"/>
        </w:rPr>
        <w:t>ın kurulması ve etkin kullanılması,</w:t>
      </w:r>
    </w:p>
    <w:p w14:paraId="58380609" w14:textId="0F32FD29" w:rsidR="00E97EDA" w:rsidRPr="0087117F" w:rsidRDefault="00E97EDA" w:rsidP="003B5D5D">
      <w:pPr>
        <w:pStyle w:val="ListeParagraf"/>
        <w:numPr>
          <w:ilvl w:val="0"/>
          <w:numId w:val="1"/>
        </w:numPr>
        <w:spacing w:line="360" w:lineRule="auto"/>
        <w:jc w:val="both"/>
        <w:rPr>
          <w:rFonts w:ascii="Times New Roman" w:hAnsi="Times New Roman" w:cs="Times New Roman"/>
          <w:sz w:val="24"/>
          <w:szCs w:val="24"/>
        </w:rPr>
      </w:pPr>
      <w:r w:rsidRPr="0087117F">
        <w:rPr>
          <w:rFonts w:ascii="Times New Roman" w:hAnsi="Times New Roman" w:cs="Times New Roman"/>
          <w:sz w:val="24"/>
          <w:szCs w:val="24"/>
        </w:rPr>
        <w:t>Kurum, araştırma faaliyetlerini verilere dayalı ve periyodik olarak ölçmeli, değerlendirmeli ve sonuçlarını yayımlama</w:t>
      </w:r>
      <w:r w:rsidR="0087117F">
        <w:rPr>
          <w:rFonts w:ascii="Times New Roman" w:hAnsi="Times New Roman" w:cs="Times New Roman"/>
          <w:sz w:val="24"/>
          <w:szCs w:val="24"/>
        </w:rPr>
        <w:t>ya yönelik aksiyonlar geliştirilmeli,</w:t>
      </w:r>
    </w:p>
    <w:p w14:paraId="287C3165" w14:textId="77777777" w:rsidR="003B5D5D" w:rsidRPr="0032149F" w:rsidRDefault="003B5D5D" w:rsidP="003B5D5D">
      <w:pPr>
        <w:spacing w:after="85" w:line="360" w:lineRule="auto"/>
        <w:ind w:left="696" w:right="46"/>
        <w:jc w:val="both"/>
        <w:rPr>
          <w:rFonts w:ascii="Times New Roman" w:hAnsi="Times New Roman" w:cs="Times New Roman"/>
          <w:sz w:val="24"/>
          <w:szCs w:val="24"/>
        </w:rPr>
      </w:pPr>
    </w:p>
    <w:p w14:paraId="2EC06CC4" w14:textId="77777777" w:rsidR="003B5F3D" w:rsidRDefault="003B5F3D" w:rsidP="003B5F3D">
      <w:pPr>
        <w:spacing w:line="360" w:lineRule="auto"/>
        <w:jc w:val="both"/>
        <w:rPr>
          <w:rFonts w:ascii="Times New Roman" w:hAnsi="Times New Roman" w:cs="Times New Roman"/>
          <w:sz w:val="24"/>
          <w:szCs w:val="24"/>
        </w:rPr>
      </w:pPr>
    </w:p>
    <w:p w14:paraId="2719780B" w14:textId="77777777" w:rsidR="003B5F3D" w:rsidRDefault="003B5F3D" w:rsidP="003B5F3D">
      <w:pPr>
        <w:spacing w:line="360" w:lineRule="auto"/>
        <w:jc w:val="both"/>
        <w:rPr>
          <w:rFonts w:ascii="Times New Roman" w:hAnsi="Times New Roman" w:cs="Times New Roman"/>
          <w:sz w:val="24"/>
          <w:szCs w:val="24"/>
        </w:rPr>
      </w:pPr>
    </w:p>
    <w:p w14:paraId="171EF37F" w14:textId="77777777" w:rsidR="003B5F3D" w:rsidRDefault="003B5F3D" w:rsidP="003B5F3D">
      <w:pPr>
        <w:spacing w:line="360" w:lineRule="auto"/>
        <w:jc w:val="both"/>
        <w:rPr>
          <w:rFonts w:ascii="Times New Roman" w:hAnsi="Times New Roman" w:cs="Times New Roman"/>
          <w:sz w:val="24"/>
          <w:szCs w:val="24"/>
        </w:rPr>
      </w:pPr>
    </w:p>
    <w:p w14:paraId="19701D24" w14:textId="77777777" w:rsidR="003B5F3D" w:rsidRDefault="003B5F3D" w:rsidP="003B5F3D">
      <w:pPr>
        <w:spacing w:line="360" w:lineRule="auto"/>
        <w:jc w:val="both"/>
        <w:rPr>
          <w:rFonts w:ascii="Times New Roman" w:hAnsi="Times New Roman" w:cs="Times New Roman"/>
          <w:sz w:val="24"/>
          <w:szCs w:val="24"/>
        </w:rPr>
      </w:pPr>
    </w:p>
    <w:p w14:paraId="7D1AA4EC" w14:textId="77777777" w:rsidR="003B5F3D" w:rsidRDefault="003B5F3D" w:rsidP="003B5F3D">
      <w:pPr>
        <w:spacing w:line="360" w:lineRule="auto"/>
        <w:jc w:val="both"/>
        <w:rPr>
          <w:rFonts w:ascii="Times New Roman" w:hAnsi="Times New Roman" w:cs="Times New Roman"/>
          <w:sz w:val="24"/>
          <w:szCs w:val="24"/>
        </w:rPr>
      </w:pPr>
    </w:p>
    <w:p w14:paraId="0235F071" w14:textId="77777777" w:rsidR="003B5F3D" w:rsidRDefault="003B5F3D" w:rsidP="003B5F3D">
      <w:pPr>
        <w:spacing w:line="360" w:lineRule="auto"/>
        <w:jc w:val="both"/>
        <w:rPr>
          <w:rFonts w:ascii="Times New Roman" w:hAnsi="Times New Roman" w:cs="Times New Roman"/>
          <w:sz w:val="24"/>
          <w:szCs w:val="24"/>
        </w:rPr>
      </w:pPr>
    </w:p>
    <w:p w14:paraId="1366881B" w14:textId="77777777" w:rsidR="00242DFA" w:rsidRPr="0032149F" w:rsidRDefault="00242DFA" w:rsidP="0032149F">
      <w:pPr>
        <w:spacing w:after="85" w:line="360" w:lineRule="auto"/>
        <w:ind w:left="696" w:right="46"/>
        <w:jc w:val="both"/>
        <w:rPr>
          <w:rFonts w:ascii="Times New Roman" w:hAnsi="Times New Roman" w:cs="Times New Roman"/>
          <w:sz w:val="24"/>
          <w:szCs w:val="24"/>
        </w:rPr>
      </w:pPr>
    </w:p>
    <w:sectPr w:rsidR="00242DFA" w:rsidRPr="0032149F" w:rsidSect="0059122C">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B6E9" w14:textId="77777777" w:rsidR="0059122C" w:rsidRDefault="0059122C" w:rsidP="00FA3172">
      <w:pPr>
        <w:spacing w:after="0" w:line="240" w:lineRule="auto"/>
      </w:pPr>
      <w:r>
        <w:separator/>
      </w:r>
    </w:p>
  </w:endnote>
  <w:endnote w:type="continuationSeparator" w:id="0">
    <w:p w14:paraId="305ED09C" w14:textId="77777777" w:rsidR="0059122C" w:rsidRDefault="0059122C" w:rsidP="00FA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96B3" w14:textId="77777777" w:rsidR="0059122C" w:rsidRDefault="0059122C" w:rsidP="00FA3172">
      <w:pPr>
        <w:spacing w:after="0" w:line="240" w:lineRule="auto"/>
      </w:pPr>
      <w:r>
        <w:separator/>
      </w:r>
    </w:p>
  </w:footnote>
  <w:footnote w:type="continuationSeparator" w:id="0">
    <w:p w14:paraId="2BBD60A8" w14:textId="77777777" w:rsidR="0059122C" w:rsidRDefault="0059122C" w:rsidP="00FA3172">
      <w:pPr>
        <w:spacing w:after="0" w:line="240" w:lineRule="auto"/>
      </w:pPr>
      <w:r>
        <w:continuationSeparator/>
      </w:r>
    </w:p>
  </w:footnote>
  <w:footnote w:id="1">
    <w:p w14:paraId="43336E7D" w14:textId="582F4E84" w:rsidR="008D19B2" w:rsidRDefault="008D19B2">
      <w:pPr>
        <w:pStyle w:val="DipnotMetni"/>
      </w:pPr>
      <w:r>
        <w:rPr>
          <w:rStyle w:val="DipnotBavurusu"/>
        </w:rPr>
        <w:footnoteRef/>
      </w:r>
      <w:r>
        <w:t xml:space="preserve"> </w:t>
      </w:r>
      <w:hyperlink r:id="rId1" w:history="1">
        <w:r w:rsidR="0086762C" w:rsidRPr="0086762C">
          <w:rPr>
            <w:rStyle w:val="Kpr"/>
          </w:rPr>
          <w:t>https://www.agri.edu.tr/upload/elesk</w:t>
        </w:r>
        <w:r w:rsidR="0086762C" w:rsidRPr="0086762C">
          <w:rPr>
            <w:rStyle w:val="Kpr"/>
          </w:rPr>
          <w:t>i</w:t>
        </w:r>
        <w:r w:rsidR="0086762C" w:rsidRPr="0086762C">
          <w:rPr>
            <w:rStyle w:val="Kpr"/>
          </w:rPr>
          <w:t>rtmeslekmyo/2024-EMYO-YONET%C4%B</w:t>
        </w:r>
        <w:r w:rsidR="0086762C" w:rsidRPr="0086762C">
          <w:rPr>
            <w:rStyle w:val="Kpr"/>
          </w:rPr>
          <w:t>0</w:t>
        </w:r>
        <w:r w:rsidR="0086762C" w:rsidRPr="0086762C">
          <w:rPr>
            <w:rStyle w:val="Kpr"/>
          </w:rPr>
          <w:t>M_-SEMAS%C4%B0.pdf</w:t>
        </w:r>
      </w:hyperlink>
    </w:p>
  </w:footnote>
  <w:footnote w:id="2">
    <w:p w14:paraId="4685B7EB" w14:textId="2585830A" w:rsidR="00D24EE8" w:rsidRDefault="00D24EE8">
      <w:pPr>
        <w:pStyle w:val="DipnotMetni"/>
      </w:pPr>
      <w:r>
        <w:rPr>
          <w:rStyle w:val="DipnotBavurusu"/>
        </w:rPr>
        <w:footnoteRef/>
      </w:r>
      <w:r>
        <w:t xml:space="preserve"> </w:t>
      </w:r>
      <w:hyperlink r:id="rId2" w:history="1">
        <w:r w:rsidRPr="00D24EE8">
          <w:rPr>
            <w:rStyle w:val="Kpr"/>
          </w:rPr>
          <w:t>https://www.agri.edu.tr/detail.aspx?bid=503&amp;dosya=~/upload/eleskirtmeslekmyo/EMYO-Komisyonlar.pdf&amp;tid=10&amp;dil=t</w:t>
        </w:r>
        <w:r w:rsidRPr="00D24EE8">
          <w:rPr>
            <w:rStyle w:val="Kpr"/>
          </w:rPr>
          <w:t>r</w:t>
        </w:r>
        <w:r w:rsidRPr="00D24EE8">
          <w:rPr>
            <w:rStyle w:val="Kpr"/>
          </w:rPr>
          <w:t>-TR</w:t>
        </w:r>
      </w:hyperlink>
    </w:p>
  </w:footnote>
  <w:footnote w:id="3">
    <w:p w14:paraId="05C3CE9A" w14:textId="55AB8692" w:rsidR="008D19B2" w:rsidRDefault="008D19B2">
      <w:pPr>
        <w:pStyle w:val="DipnotMetni"/>
      </w:pPr>
      <w:r>
        <w:rPr>
          <w:rStyle w:val="DipnotBavurusu"/>
        </w:rPr>
        <w:footnoteRef/>
      </w:r>
      <w:r>
        <w:t xml:space="preserve"> </w:t>
      </w:r>
      <w:r w:rsidRPr="008D19B2">
        <w:t xml:space="preserve"> </w:t>
      </w:r>
      <w:hyperlink r:id="rId3" w:history="1">
        <w:r w:rsidR="005E656C" w:rsidRPr="005E656C">
          <w:rPr>
            <w:rStyle w:val="Kpr"/>
          </w:rPr>
          <w:t>https://drive.google.com/file/d/1nkkfUjVRg9NetcchwJn8gXhRz1k-h5zW/view?usp=drive_link</w:t>
        </w:r>
      </w:hyperlink>
    </w:p>
  </w:footnote>
  <w:footnote w:id="4">
    <w:p w14:paraId="1496BC2E" w14:textId="1B4858A8" w:rsidR="00E47087" w:rsidRDefault="00E47087">
      <w:pPr>
        <w:pStyle w:val="DipnotMetni"/>
      </w:pPr>
      <w:r>
        <w:rPr>
          <w:rStyle w:val="DipnotBavurusu"/>
        </w:rPr>
        <w:footnoteRef/>
      </w:r>
      <w:r>
        <w:t xml:space="preserve"> </w:t>
      </w:r>
      <w:hyperlink r:id="rId4" w:history="1">
        <w:r w:rsidRPr="00E47087">
          <w:rPr>
            <w:rStyle w:val="Kpr"/>
          </w:rPr>
          <w:t>https://www.agri.edu.tr/detail.aspx?id=337&amp;bid=503&amp;tid=7&amp;dil=tr-TR</w:t>
        </w:r>
      </w:hyperlink>
    </w:p>
  </w:footnote>
  <w:footnote w:id="5">
    <w:p w14:paraId="16DED78B" w14:textId="3C0E05B0" w:rsidR="00E47087" w:rsidRDefault="00E47087">
      <w:pPr>
        <w:pStyle w:val="DipnotMetni"/>
      </w:pPr>
      <w:r>
        <w:rPr>
          <w:rStyle w:val="DipnotBavurusu"/>
        </w:rPr>
        <w:footnoteRef/>
      </w:r>
      <w:r>
        <w:t xml:space="preserve"> </w:t>
      </w:r>
      <w:hyperlink r:id="rId5" w:history="1">
        <w:r w:rsidRPr="00E47087">
          <w:rPr>
            <w:rStyle w:val="Kpr"/>
          </w:rPr>
          <w:t>https://www.agri.edu.tr/detail.aspx?bid=503&amp;dosya=~/upload/eleskirtmeslekmyo/G%C3%B6rev%20Tan%C4%B1mlar%C4%B1%20(EMYO).pdf&amp;tid</w:t>
        </w:r>
        <w:r w:rsidRPr="00E47087">
          <w:rPr>
            <w:rStyle w:val="Kpr"/>
          </w:rPr>
          <w:t>=</w:t>
        </w:r>
        <w:r w:rsidRPr="00E47087">
          <w:rPr>
            <w:rStyle w:val="Kpr"/>
          </w:rPr>
          <w:t>10&amp;dil=tr-TR</w:t>
        </w:r>
      </w:hyperlink>
    </w:p>
  </w:footnote>
  <w:footnote w:id="6">
    <w:p w14:paraId="248447B0" w14:textId="258C153B" w:rsidR="00056E2E" w:rsidRDefault="00056E2E">
      <w:pPr>
        <w:pStyle w:val="DipnotMetni"/>
      </w:pPr>
      <w:r>
        <w:rPr>
          <w:rStyle w:val="DipnotBavurusu"/>
        </w:rPr>
        <w:footnoteRef/>
      </w:r>
      <w:r>
        <w:t xml:space="preserve"> </w:t>
      </w:r>
      <w:hyperlink r:id="rId6" w:history="1">
        <w:r w:rsidRPr="00227197">
          <w:rPr>
            <w:rStyle w:val="Kpr"/>
          </w:rPr>
          <w:t>https://www.agri.edu.tr/detail.as</w:t>
        </w:r>
        <w:r w:rsidRPr="00227197">
          <w:rPr>
            <w:rStyle w:val="Kpr"/>
          </w:rPr>
          <w:t>p</w:t>
        </w:r>
        <w:r w:rsidRPr="00227197">
          <w:rPr>
            <w:rStyle w:val="Kpr"/>
          </w:rPr>
          <w:t>x?bid=503&amp;tid=15</w:t>
        </w:r>
      </w:hyperlink>
    </w:p>
  </w:footnote>
  <w:footnote w:id="7">
    <w:p w14:paraId="3D98F4DA" w14:textId="5CA84157" w:rsidR="003208A1" w:rsidRDefault="003208A1">
      <w:pPr>
        <w:pStyle w:val="DipnotMetni"/>
      </w:pPr>
      <w:r>
        <w:rPr>
          <w:rStyle w:val="DipnotBavurusu"/>
        </w:rPr>
        <w:footnoteRef/>
      </w:r>
      <w:r>
        <w:t xml:space="preserve"> </w:t>
      </w:r>
      <w:hyperlink r:id="rId7" w:history="1">
        <w:r w:rsidRPr="003208A1">
          <w:rPr>
            <w:rStyle w:val="Kpr"/>
          </w:rPr>
          <w:t>https://drive.google.com/file/d/1qc_jEt5LmlT_dahr73mtwenUCUadpggs/view?usp=drive_link</w:t>
        </w:r>
      </w:hyperlink>
    </w:p>
  </w:footnote>
  <w:footnote w:id="8">
    <w:p w14:paraId="0BCBE754" w14:textId="3C10D69D" w:rsidR="001169F7" w:rsidRDefault="001169F7">
      <w:pPr>
        <w:pStyle w:val="DipnotMetni"/>
      </w:pPr>
      <w:r>
        <w:rPr>
          <w:rStyle w:val="DipnotBavurusu"/>
        </w:rPr>
        <w:footnoteRef/>
      </w:r>
      <w:r>
        <w:t xml:space="preserve"> </w:t>
      </w:r>
      <w:hyperlink r:id="rId8" w:history="1">
        <w:r w:rsidRPr="001169F7">
          <w:rPr>
            <w:rStyle w:val="Kpr"/>
          </w:rPr>
          <w:t>https://www.agri.edu.tr/detail.aspx?id=256&amp;bid=503&amp;tid=7&amp;dil=tr-TR</w:t>
        </w:r>
      </w:hyperlink>
    </w:p>
  </w:footnote>
  <w:footnote w:id="9">
    <w:p w14:paraId="26B08613" w14:textId="47E1A9F9" w:rsidR="00543232" w:rsidRDefault="000E2A7B">
      <w:pPr>
        <w:pStyle w:val="DipnotMetni"/>
      </w:pPr>
      <w:r>
        <w:rPr>
          <w:rStyle w:val="DipnotBavurusu"/>
        </w:rPr>
        <w:footnoteRef/>
      </w:r>
      <w:r>
        <w:t xml:space="preserve"> </w:t>
      </w:r>
      <w:hyperlink r:id="rId9" w:history="1">
        <w:r w:rsidR="00AE6FE4" w:rsidRPr="00AE6FE4">
          <w:rPr>
            <w:rStyle w:val="Kpr"/>
          </w:rPr>
          <w:t>https://www.agri.edu.tr/detail.aspx?id=372&amp;bid=503&amp;tid=7&amp;dil=tr-TR#</w:t>
        </w:r>
      </w:hyperlink>
    </w:p>
  </w:footnote>
  <w:footnote w:id="10">
    <w:p w14:paraId="56B9215E" w14:textId="42CF6785" w:rsidR="00370F9E" w:rsidRDefault="00370F9E">
      <w:pPr>
        <w:pStyle w:val="DipnotMetni"/>
      </w:pPr>
      <w:r>
        <w:rPr>
          <w:rStyle w:val="DipnotBavurusu"/>
        </w:rPr>
        <w:footnoteRef/>
      </w:r>
      <w:r>
        <w:t xml:space="preserve"> </w:t>
      </w:r>
      <w:hyperlink r:id="rId10" w:history="1">
        <w:r w:rsidRPr="00370F9E">
          <w:rPr>
            <w:rStyle w:val="Kpr"/>
          </w:rPr>
          <w:t>https://www.agri.edu.tr/detail.aspx?id=6130&amp;bid</w:t>
        </w:r>
        <w:r w:rsidRPr="00370F9E">
          <w:rPr>
            <w:rStyle w:val="Kpr"/>
          </w:rPr>
          <w:t>=</w:t>
        </w:r>
        <w:r w:rsidRPr="00370F9E">
          <w:rPr>
            <w:rStyle w:val="Kpr"/>
          </w:rPr>
          <w:t>503&amp;tid=7&amp;dil=tr-TR</w:t>
        </w:r>
      </w:hyperlink>
    </w:p>
  </w:footnote>
  <w:footnote w:id="11">
    <w:p w14:paraId="79044494" w14:textId="04DE0ED9" w:rsidR="003B5F3D" w:rsidRPr="00AB5F26" w:rsidRDefault="003B5F3D" w:rsidP="003B5F3D">
      <w:pPr>
        <w:pStyle w:val="DipnotMetni"/>
        <w:rPr>
          <w:color w:val="2E74B5" w:themeColor="accent1" w:themeShade="BF"/>
        </w:rPr>
      </w:pPr>
      <w:r w:rsidRPr="00AB5F26">
        <w:rPr>
          <w:rStyle w:val="DipnotBavurusu"/>
          <w:color w:val="2E74B5" w:themeColor="accent1" w:themeShade="BF"/>
        </w:rPr>
        <w:footnoteRef/>
      </w:r>
      <w:hyperlink r:id="rId11" w:history="1">
        <w:r w:rsidR="006147A4" w:rsidRPr="006147A4">
          <w:rPr>
            <w:rStyle w:val="Kpr"/>
          </w:rPr>
          <w:t>https://drive.google.com/open?id=1S-QBtVb-mITnZrCKrfZaM-5-cJX5bdRH&amp;usp=drive_copy</w:t>
        </w:r>
      </w:hyperlink>
      <w:r w:rsidR="006147A4" w:rsidRPr="00AB5F26">
        <w:rPr>
          <w:color w:val="2E74B5" w:themeColor="accent1" w:themeShade="BF"/>
        </w:rPr>
        <w:t xml:space="preserve"> </w:t>
      </w:r>
    </w:p>
  </w:footnote>
  <w:footnote w:id="12">
    <w:p w14:paraId="33C7EC63" w14:textId="498025E4" w:rsidR="003B5F3D" w:rsidRDefault="003B5F3D" w:rsidP="003B5F3D">
      <w:pPr>
        <w:pStyle w:val="DipnotMetni"/>
      </w:pPr>
      <w:r w:rsidRPr="00543232">
        <w:rPr>
          <w:rStyle w:val="DipnotBavurusu"/>
          <w:color w:val="000000" w:themeColor="text1"/>
        </w:rPr>
        <w:footnoteRef/>
      </w:r>
      <w:r w:rsidRPr="00543232">
        <w:rPr>
          <w:color w:val="000000" w:themeColor="text1"/>
        </w:rPr>
        <w:t xml:space="preserve"> </w:t>
      </w:r>
      <w:hyperlink r:id="rId12" w:history="1">
        <w:r w:rsidR="00D7140D" w:rsidRPr="00D7140D">
          <w:rPr>
            <w:rStyle w:val="Kpr"/>
          </w:rPr>
          <w:t>https://drive.google.com/file/d/1kLRLtXfibAubCH5zscJHjAQaKUyXAnFa/view?usp=drive_link</w:t>
        </w:r>
      </w:hyperlink>
    </w:p>
  </w:footnote>
  <w:footnote w:id="13">
    <w:p w14:paraId="5081E0EE" w14:textId="195ACB22" w:rsidR="008D3335" w:rsidRDefault="008D3335">
      <w:pPr>
        <w:pStyle w:val="DipnotMetni"/>
      </w:pPr>
      <w:r>
        <w:rPr>
          <w:rStyle w:val="DipnotBavurusu"/>
        </w:rPr>
        <w:footnoteRef/>
      </w:r>
      <w:hyperlink r:id="rId13" w:history="1">
        <w:r w:rsidR="00252F4D" w:rsidRPr="00252F4D">
          <w:rPr>
            <w:rStyle w:val="Kpr"/>
          </w:rPr>
          <w:t>https://drive.google.com/file/d/1ZZTwd6AMtsCCCzJzwxLYBuykcMeGjgTP/view?usp=drive_link</w:t>
        </w:r>
      </w:hyperlink>
      <w:r w:rsidR="00252F4D">
        <w:t xml:space="preserve"> </w:t>
      </w:r>
    </w:p>
  </w:footnote>
  <w:footnote w:id="14">
    <w:p w14:paraId="370B50F5" w14:textId="7BA5705B" w:rsidR="009A339E" w:rsidRPr="00694E98" w:rsidRDefault="003B5F3D" w:rsidP="003B5F3D">
      <w:pPr>
        <w:pStyle w:val="DipnotMetni"/>
        <w:rPr>
          <w:color w:val="000000" w:themeColor="text1"/>
        </w:rPr>
      </w:pPr>
      <w:r w:rsidRPr="00911AB6">
        <w:rPr>
          <w:rStyle w:val="DipnotBavurusu"/>
          <w:color w:val="2E74B5" w:themeColor="accent1" w:themeShade="BF"/>
        </w:rPr>
        <w:footnoteRef/>
      </w:r>
      <w:r w:rsidRPr="00911AB6">
        <w:rPr>
          <w:color w:val="2E74B5" w:themeColor="accent1" w:themeShade="BF"/>
        </w:rPr>
        <w:t xml:space="preserve"> </w:t>
      </w:r>
      <w:hyperlink r:id="rId14" w:history="1">
        <w:r w:rsidR="00F831CE" w:rsidRPr="00F831CE">
          <w:rPr>
            <w:rStyle w:val="Kpr"/>
          </w:rPr>
          <w:t>https://www.agri.edu.tr/haberduyuru.aspx?bid=503&amp;tid=1&amp;dil=tr-TR&amp;yil=2022&amp;ay=0</w:t>
        </w:r>
      </w:hyperlink>
    </w:p>
  </w:footnote>
  <w:footnote w:id="15">
    <w:p w14:paraId="61F35DC1" w14:textId="399DB1A7" w:rsidR="00480D6A" w:rsidRDefault="003B5F3D" w:rsidP="003B5F3D">
      <w:pPr>
        <w:pStyle w:val="DipnotMetni"/>
      </w:pPr>
      <w:r w:rsidRPr="00F23B53">
        <w:rPr>
          <w:rStyle w:val="DipnotBavurusu"/>
          <w:color w:val="2E74B5" w:themeColor="accent1" w:themeShade="BF"/>
        </w:rPr>
        <w:footnoteRef/>
      </w:r>
      <w:hyperlink r:id="rId15" w:history="1">
        <w:r w:rsidR="00102892">
          <w:rPr>
            <w:rStyle w:val="Kpr"/>
          </w:rPr>
          <w:t>Memnuniyet Anketi Hk..pdf (agri.edu.tr)</w:t>
        </w:r>
      </w:hyperlink>
      <w:r w:rsidR="00102892">
        <w:t xml:space="preserve"> </w:t>
      </w:r>
    </w:p>
  </w:footnote>
  <w:footnote w:id="16">
    <w:p w14:paraId="35478B83" w14:textId="7673C4D6" w:rsidR="00694E98" w:rsidRDefault="00480D6A">
      <w:pPr>
        <w:pStyle w:val="DipnotMetni"/>
      </w:pPr>
      <w:r>
        <w:rPr>
          <w:rStyle w:val="DipnotBavurusu"/>
        </w:rPr>
        <w:footnoteRef/>
      </w:r>
      <w:hyperlink r:id="rId16" w:history="1">
        <w:r w:rsidRPr="00227197">
          <w:rPr>
            <w:rStyle w:val="Kpr"/>
          </w:rPr>
          <w:t>https://obs.agri.edu.tr/</w:t>
        </w:r>
      </w:hyperlink>
    </w:p>
  </w:footnote>
  <w:footnote w:id="17">
    <w:p w14:paraId="5591E7D5" w14:textId="0311FD01" w:rsidR="00480D6A" w:rsidRDefault="00480D6A">
      <w:pPr>
        <w:pStyle w:val="DipnotMetni"/>
      </w:pPr>
      <w:r>
        <w:rPr>
          <w:rStyle w:val="DipnotBavurusu"/>
        </w:rPr>
        <w:footnoteRef/>
      </w:r>
      <w:hyperlink r:id="rId17" w:history="1">
        <w:r w:rsidR="006A476B" w:rsidRPr="006A476B">
          <w:rPr>
            <w:rStyle w:val="Kpr"/>
          </w:rPr>
          <w:t>https://www.agri.edu.t</w:t>
        </w:r>
        <w:r w:rsidR="006A476B" w:rsidRPr="006A476B">
          <w:rPr>
            <w:rStyle w:val="Kpr"/>
          </w:rPr>
          <w:t>r</w:t>
        </w:r>
        <w:r w:rsidR="006A476B" w:rsidRPr="006A476B">
          <w:rPr>
            <w:rStyle w:val="Kpr"/>
          </w:rPr>
          <w:t>/upload/eleskirtmeslekmyo/2024/%C3%96%C4%9Frenci%20Sorunlar%C4%B1%20De%C4%9Ferlendirme%20Formlar%C4%B1.pdf</w:t>
        </w:r>
      </w:hyperlink>
    </w:p>
  </w:footnote>
  <w:footnote w:id="18">
    <w:p w14:paraId="4DF74090" w14:textId="20ED4018" w:rsidR="001C2077" w:rsidRDefault="001C2077">
      <w:pPr>
        <w:pStyle w:val="DipnotMetni"/>
      </w:pPr>
      <w:r>
        <w:rPr>
          <w:rStyle w:val="DipnotBavurusu"/>
        </w:rPr>
        <w:footnoteRef/>
      </w:r>
      <w:r>
        <w:t xml:space="preserve"> </w:t>
      </w:r>
      <w:hyperlink r:id="rId18" w:history="1">
        <w:r w:rsidRPr="00227197">
          <w:rPr>
            <w:rStyle w:val="Kpr"/>
          </w:rPr>
          <w:t>https://www.agri.edu.tr/detail.aspx?id=6134&amp;bid=503</w:t>
        </w:r>
        <w:r w:rsidRPr="00227197">
          <w:rPr>
            <w:rStyle w:val="Kpr"/>
          </w:rPr>
          <w:t>&amp;</w:t>
        </w:r>
        <w:r w:rsidRPr="00227197">
          <w:rPr>
            <w:rStyle w:val="Kpr"/>
          </w:rPr>
          <w:t>tid=7&amp;dil=tr-TR</w:t>
        </w:r>
      </w:hyperlink>
    </w:p>
    <w:p w14:paraId="1E3EF476" w14:textId="77777777" w:rsidR="001C2077" w:rsidRDefault="001C2077">
      <w:pPr>
        <w:pStyle w:val="DipnotMetni"/>
      </w:pPr>
    </w:p>
  </w:footnote>
  <w:footnote w:id="19">
    <w:p w14:paraId="3F7FBC6B" w14:textId="77777777" w:rsidR="003B5D5D" w:rsidRDefault="003B5D5D" w:rsidP="003B5D5D">
      <w:pPr>
        <w:pStyle w:val="DipnotMetni"/>
      </w:pPr>
      <w:r>
        <w:rPr>
          <w:rStyle w:val="DipnotBavurusu"/>
        </w:rPr>
        <w:footnoteRef/>
      </w:r>
      <w:r>
        <w:t xml:space="preserve"> </w:t>
      </w:r>
      <w:hyperlink r:id="rId19" w:history="1">
        <w:r w:rsidRPr="001341FA">
          <w:rPr>
            <w:rStyle w:val="Kpr"/>
          </w:rPr>
          <w:t>https://www.agri.edu.tr/detail.aspx?id=389&amp;bid=552&amp;tid=5&amp;dil=tr-TR</w:t>
        </w:r>
      </w:hyperlink>
    </w:p>
  </w:footnote>
  <w:footnote w:id="20">
    <w:p w14:paraId="226C2EB6" w14:textId="77777777" w:rsidR="003B5D5D" w:rsidRDefault="003B5D5D" w:rsidP="003B5D5D">
      <w:pPr>
        <w:pStyle w:val="DipnotMetni"/>
      </w:pPr>
      <w:r>
        <w:rPr>
          <w:rStyle w:val="DipnotBavurusu"/>
        </w:rPr>
        <w:footnoteRef/>
      </w:r>
      <w:r>
        <w:t xml:space="preserve"> </w:t>
      </w:r>
      <w:hyperlink r:id="rId20" w:history="1">
        <w:r w:rsidRPr="001341FA">
          <w:rPr>
            <w:rStyle w:val="Kpr"/>
          </w:rPr>
          <w:t>https://obs.agri.edu.tr/oibs/bologna/index.aspx?lang=tr&amp;curOp=showPac&amp;curUnit=70&amp;curSunit=6170#</w:t>
        </w:r>
      </w:hyperlink>
    </w:p>
  </w:footnote>
  <w:footnote w:id="21">
    <w:p w14:paraId="230B97C6" w14:textId="381EC785" w:rsidR="003B5D5D" w:rsidRDefault="003B5D5D" w:rsidP="003B5D5D">
      <w:pPr>
        <w:pStyle w:val="DipnotMetni"/>
      </w:pPr>
      <w:r>
        <w:rPr>
          <w:rStyle w:val="DipnotBavurusu"/>
        </w:rPr>
        <w:footnoteRef/>
      </w:r>
      <w:r>
        <w:t xml:space="preserve"> </w:t>
      </w:r>
      <w:hyperlink r:id="rId21" w:history="1">
        <w:r w:rsidR="00A74C83" w:rsidRPr="00A74C83">
          <w:rPr>
            <w:rStyle w:val="Kpr"/>
          </w:rPr>
          <w:t>https://www.agri.edu.tr/upload/eleskirtmeslekmyo/2024/Kariyer%20Planlama%20dersi%20ile%20ilgili%202021-34%20say%C4%B1l%C4%B1%20Y%C3%B6netim%20Kurulu%20Karar%C4%B1.pdf</w:t>
        </w:r>
      </w:hyperlink>
    </w:p>
  </w:footnote>
  <w:footnote w:id="22">
    <w:p w14:paraId="70EA3E37" w14:textId="020DF3FE" w:rsidR="006A20F4" w:rsidRDefault="006A20F4">
      <w:pPr>
        <w:pStyle w:val="DipnotMetni"/>
      </w:pPr>
      <w:r>
        <w:rPr>
          <w:rStyle w:val="DipnotBavurusu"/>
        </w:rPr>
        <w:footnoteRef/>
      </w:r>
      <w:r>
        <w:t xml:space="preserve"> </w:t>
      </w:r>
      <w:hyperlink r:id="rId22" w:history="1">
        <w:r w:rsidRPr="006A20F4">
          <w:rPr>
            <w:rStyle w:val="Kpr"/>
          </w:rPr>
          <w:t>https://www.agri.edu.tr/upload/eleskirtmeslekmyo/2024/2023-2024%20Bahar%20D%C3%B6nemi%20DErs%20PRogram%C4%B1.pdf</w:t>
        </w:r>
      </w:hyperlink>
    </w:p>
  </w:footnote>
  <w:footnote w:id="23">
    <w:p w14:paraId="0ECA5528" w14:textId="312C8AEC" w:rsidR="003B5D5D" w:rsidRDefault="003B5D5D" w:rsidP="003B5D5D">
      <w:pPr>
        <w:pStyle w:val="DipnotMetni"/>
      </w:pPr>
      <w:r>
        <w:rPr>
          <w:rStyle w:val="DipnotBavurusu"/>
        </w:rPr>
        <w:footnoteRef/>
      </w:r>
      <w:r w:rsidR="009E2464">
        <w:t xml:space="preserve"> </w:t>
      </w:r>
      <w:hyperlink r:id="rId23" w:history="1">
        <w:r w:rsidR="00251CAB" w:rsidRPr="00251CAB">
          <w:rPr>
            <w:rStyle w:val="Kpr"/>
          </w:rPr>
          <w:t>https://obs.agri.edu.tr/oibs/bologna/index.aspx?lang=tr&amp;curOp=showPac&amp;curUnit=70&amp;curSunit=6970</w:t>
        </w:r>
      </w:hyperlink>
    </w:p>
  </w:footnote>
  <w:footnote w:id="24">
    <w:p w14:paraId="2384DB80" w14:textId="0E9D2750" w:rsidR="003B5D5D" w:rsidRDefault="003B5D5D" w:rsidP="003B5D5D">
      <w:pPr>
        <w:pStyle w:val="DipnotMetni"/>
      </w:pPr>
      <w:r>
        <w:rPr>
          <w:rStyle w:val="DipnotBavurusu"/>
        </w:rPr>
        <w:footnoteRef/>
      </w:r>
      <w:hyperlink r:id="rId24" w:history="1">
        <w:r w:rsidR="00251CAB" w:rsidRPr="00251CAB">
          <w:rPr>
            <w:rStyle w:val="Kpr"/>
          </w:rPr>
          <w:t>https://obs.agri.edu.tr/oibs/bologna/index.aspx?lang=tr&amp;curOp=showPac&amp;curUnit=70&amp;curSunit=7171</w:t>
        </w:r>
      </w:hyperlink>
      <w:r w:rsidR="00251CAB">
        <w:t xml:space="preserve"> </w:t>
      </w:r>
    </w:p>
  </w:footnote>
  <w:footnote w:id="25">
    <w:p w14:paraId="103A4357" w14:textId="16FC85B1" w:rsidR="003B5D5D" w:rsidRDefault="003B5D5D" w:rsidP="003B5D5D">
      <w:pPr>
        <w:pStyle w:val="DipnotMetni"/>
      </w:pPr>
      <w:r>
        <w:rPr>
          <w:rStyle w:val="DipnotBavurusu"/>
        </w:rPr>
        <w:footnoteRef/>
      </w:r>
      <w:r>
        <w:t xml:space="preserve"> </w:t>
      </w:r>
      <w:hyperlink r:id="rId25" w:history="1">
        <w:r w:rsidRPr="008E7772">
          <w:rPr>
            <w:rStyle w:val="Kpr"/>
          </w:rPr>
          <w:t>https://w</w:t>
        </w:r>
        <w:r w:rsidRPr="008E7772">
          <w:rPr>
            <w:rStyle w:val="Kpr"/>
          </w:rPr>
          <w:t>w</w:t>
        </w:r>
        <w:r w:rsidRPr="008E7772">
          <w:rPr>
            <w:rStyle w:val="Kpr"/>
          </w:rPr>
          <w:t>w.agri.edu.tr/detail.aspx?id=5468&amp;bid=503&amp;tid=7&amp;dil=tr-TR</w:t>
        </w:r>
      </w:hyperlink>
    </w:p>
  </w:footnote>
  <w:footnote w:id="26">
    <w:p w14:paraId="07702FFB" w14:textId="15025ED3" w:rsidR="003B5D5D" w:rsidRDefault="003B5D5D" w:rsidP="003B5D5D">
      <w:pPr>
        <w:pStyle w:val="DipnotMetni"/>
      </w:pPr>
      <w:r>
        <w:rPr>
          <w:rStyle w:val="DipnotBavurusu"/>
        </w:rPr>
        <w:footnoteRef/>
      </w:r>
      <w:r>
        <w:t xml:space="preserve"> </w:t>
      </w:r>
      <w:hyperlink r:id="rId26" w:history="1">
        <w:r w:rsidRPr="008E7772">
          <w:rPr>
            <w:rStyle w:val="Kpr"/>
          </w:rPr>
          <w:t>https:/</w:t>
        </w:r>
        <w:r w:rsidRPr="008E7772">
          <w:rPr>
            <w:rStyle w:val="Kpr"/>
          </w:rPr>
          <w:t>/</w:t>
        </w:r>
        <w:r w:rsidRPr="008E7772">
          <w:rPr>
            <w:rStyle w:val="Kpr"/>
          </w:rPr>
          <w:t>www.agri.edu.tr/detail.aspx?id=389&amp;bid=552&amp;tid=5&amp;dil=tr-TR</w:t>
        </w:r>
      </w:hyperlink>
    </w:p>
  </w:footnote>
  <w:footnote w:id="27">
    <w:p w14:paraId="2F17FBF0" w14:textId="42E2E1EF" w:rsidR="003B5D5D" w:rsidRDefault="003B5D5D" w:rsidP="003B5D5D">
      <w:pPr>
        <w:pStyle w:val="DipnotMetni"/>
      </w:pPr>
      <w:r>
        <w:rPr>
          <w:rStyle w:val="DipnotBavurusu"/>
        </w:rPr>
        <w:footnoteRef/>
      </w:r>
      <w:r>
        <w:t xml:space="preserve"> </w:t>
      </w:r>
      <w:hyperlink r:id="rId27" w:history="1">
        <w:r w:rsidRPr="008E7772">
          <w:rPr>
            <w:rStyle w:val="Kpr"/>
          </w:rPr>
          <w:t>https://kariyer</w:t>
        </w:r>
        <w:r w:rsidRPr="008E7772">
          <w:rPr>
            <w:rStyle w:val="Kpr"/>
          </w:rPr>
          <w:t>k</w:t>
        </w:r>
        <w:r w:rsidRPr="008E7772">
          <w:rPr>
            <w:rStyle w:val="Kpr"/>
          </w:rPr>
          <w:t>apisi.cbiko.gov.tr/ulusalstajprogrami</w:t>
        </w:r>
      </w:hyperlink>
    </w:p>
  </w:footnote>
  <w:footnote w:id="28">
    <w:p w14:paraId="00C2EBEF" w14:textId="450492E3" w:rsidR="003B5D5D" w:rsidRDefault="003B5D5D" w:rsidP="003B5D5D">
      <w:pPr>
        <w:pStyle w:val="DipnotMetni"/>
      </w:pPr>
      <w:r>
        <w:rPr>
          <w:rStyle w:val="DipnotBavurusu"/>
        </w:rPr>
        <w:footnoteRef/>
      </w:r>
      <w:r>
        <w:t xml:space="preserve"> </w:t>
      </w:r>
      <w:hyperlink r:id="rId28" w:history="1">
        <w:r w:rsidRPr="008E7772">
          <w:rPr>
            <w:rStyle w:val="Kpr"/>
          </w:rPr>
          <w:t>https://www.agri.edu.tr/detail.aspx?bid=1&amp;dosya=~/upload/ogencisleridairebaskanligi/2023-2024%20AKADEMIK%20TAKVIM(29.11.2023).pdf&amp;tid=10</w:t>
        </w:r>
      </w:hyperlink>
    </w:p>
  </w:footnote>
  <w:footnote w:id="29">
    <w:p w14:paraId="50E1E792" w14:textId="77777777" w:rsidR="003B5D5D" w:rsidRPr="00AB5F26" w:rsidRDefault="003B5D5D" w:rsidP="003B5D5D">
      <w:pPr>
        <w:spacing w:after="20"/>
        <w:rPr>
          <w:color w:val="2E74B5" w:themeColor="accent1" w:themeShade="BF"/>
        </w:rPr>
      </w:pPr>
      <w:r w:rsidRPr="00AB5F26">
        <w:rPr>
          <w:color w:val="2E74B5" w:themeColor="accent1" w:themeShade="BF"/>
          <w:vertAlign w:val="superscript"/>
        </w:rPr>
        <w:footnoteRef/>
      </w:r>
      <w:r w:rsidRPr="00AB5F26">
        <w:rPr>
          <w:color w:val="2E74B5" w:themeColor="accent1" w:themeShade="BF"/>
        </w:rPr>
        <w:t xml:space="preserve"> </w:t>
      </w:r>
      <w:hyperlink r:id="rId29" w:history="1">
        <w:r w:rsidRPr="00AB5F26">
          <w:rPr>
            <w:rStyle w:val="Kpr"/>
            <w:color w:val="2E74B5" w:themeColor="accent1" w:themeShade="BF"/>
          </w:rPr>
          <w:t>https://yokdersleri.yok.gov.tr/</w:t>
        </w:r>
      </w:hyperlink>
      <w:r w:rsidRPr="00AB5F26">
        <w:rPr>
          <w:color w:val="2E74B5" w:themeColor="accent1" w:themeShade="BF"/>
        </w:rPr>
        <w:t xml:space="preserve"> </w:t>
      </w:r>
    </w:p>
  </w:footnote>
  <w:footnote w:id="30">
    <w:p w14:paraId="712E76B5" w14:textId="3F6829C6" w:rsidR="00E43547" w:rsidRDefault="00E43547">
      <w:pPr>
        <w:pStyle w:val="DipnotMetni"/>
      </w:pPr>
      <w:r>
        <w:rPr>
          <w:rStyle w:val="DipnotBavurusu"/>
        </w:rPr>
        <w:footnoteRef/>
      </w:r>
      <w:r>
        <w:t xml:space="preserve"> </w:t>
      </w:r>
      <w:hyperlink r:id="rId30" w:history="1">
        <w:r w:rsidRPr="00E43547">
          <w:rPr>
            <w:rStyle w:val="Kpr"/>
          </w:rPr>
          <w:t>https://drive.google.com/file/d/1O0Dv8SzdsT0HpAH-LTpUA8-IG79EXMra/view?usp=drive_link</w:t>
        </w:r>
      </w:hyperlink>
    </w:p>
  </w:footnote>
  <w:footnote w:id="31">
    <w:p w14:paraId="057DAB47" w14:textId="77777777" w:rsidR="003B5D5D" w:rsidRDefault="003B5D5D" w:rsidP="003B5D5D">
      <w:pPr>
        <w:spacing w:after="20"/>
      </w:pPr>
      <w:r w:rsidRPr="00AB5F26">
        <w:rPr>
          <w:color w:val="2E74B5" w:themeColor="accent1" w:themeShade="BF"/>
          <w:vertAlign w:val="superscript"/>
        </w:rPr>
        <w:footnoteRef/>
      </w:r>
      <w:r w:rsidRPr="00AB5F26">
        <w:rPr>
          <w:color w:val="2E74B5" w:themeColor="accent1" w:themeShade="BF"/>
        </w:rPr>
        <w:t xml:space="preserve"> </w:t>
      </w:r>
      <w:hyperlink r:id="rId31" w:history="1">
        <w:r w:rsidRPr="00AB5F26">
          <w:rPr>
            <w:rStyle w:val="Kpr"/>
            <w:color w:val="2E74B5" w:themeColor="accent1" w:themeShade="BF"/>
          </w:rPr>
          <w:t>https://www.agri.edu.tr/upload/anasayfa/egitim-ogretim-sinav-yonetmeligi-31616.pdf</w:t>
        </w:r>
      </w:hyperlink>
      <w:r w:rsidRPr="00AB5F26">
        <w:rPr>
          <w:color w:val="2E74B5" w:themeColor="accent1" w:themeShade="BF"/>
        </w:rPr>
        <w:t xml:space="preserve"> </w:t>
      </w:r>
    </w:p>
  </w:footnote>
  <w:footnote w:id="32">
    <w:p w14:paraId="38BEB1F6" w14:textId="6B1D10F1" w:rsidR="003B5D5D" w:rsidRPr="00694E98" w:rsidRDefault="003B5D5D" w:rsidP="003B5D5D">
      <w:pPr>
        <w:spacing w:after="20"/>
      </w:pPr>
      <w:r w:rsidRPr="00DA1E50">
        <w:rPr>
          <w:color w:val="5B9BD5" w:themeColor="accent1"/>
          <w:vertAlign w:val="superscript"/>
        </w:rPr>
        <w:footnoteRef/>
      </w:r>
      <w:r w:rsidRPr="00DA1E50">
        <w:rPr>
          <w:color w:val="5B9BD5" w:themeColor="accent1"/>
        </w:rPr>
        <w:t xml:space="preserve">  </w:t>
      </w:r>
      <w:hyperlink r:id="rId32" w:history="1">
        <w:r w:rsidRPr="008E7772">
          <w:rPr>
            <w:rStyle w:val="Kpr"/>
          </w:rPr>
          <w:t>https://www.agri.edu.</w:t>
        </w:r>
        <w:r w:rsidRPr="008E7772">
          <w:rPr>
            <w:rStyle w:val="Kpr"/>
          </w:rPr>
          <w:t>t</w:t>
        </w:r>
        <w:r w:rsidRPr="008E7772">
          <w:rPr>
            <w:rStyle w:val="Kpr"/>
          </w:rPr>
          <w:t>r/detail.aspx?bid=503&amp;dosya=~/upload/eleskirtmeslekmyo/EMYO-Komisyonlar.pdf&amp;tid=10&amp;dil=tr-TR</w:t>
        </w:r>
      </w:hyperlink>
    </w:p>
  </w:footnote>
  <w:footnote w:id="33">
    <w:p w14:paraId="7D3C68F8" w14:textId="188792C1" w:rsidR="003B5D5D" w:rsidRPr="009C35C9" w:rsidRDefault="003B5D5D" w:rsidP="00694E98">
      <w:pPr>
        <w:pStyle w:val="footnotedescription"/>
        <w:jc w:val="both"/>
      </w:pPr>
      <w:r w:rsidRPr="00DA1E50">
        <w:rPr>
          <w:rStyle w:val="footnotemark"/>
          <w:color w:val="5B9BD5" w:themeColor="accent1"/>
        </w:rPr>
        <w:footnoteRef/>
      </w:r>
      <w:hyperlink r:id="rId33" w:history="1">
        <w:r w:rsidR="008B6448">
          <w:rPr>
            <w:rStyle w:val="Kpr"/>
          </w:rPr>
          <w:t>agri.edu</w:t>
        </w:r>
        <w:r w:rsidR="008B6448">
          <w:rPr>
            <w:rStyle w:val="Kpr"/>
          </w:rPr>
          <w:t>.</w:t>
        </w:r>
        <w:r w:rsidR="008B6448">
          <w:rPr>
            <w:rStyle w:val="Kpr"/>
          </w:rPr>
          <w:t>tr/detail.aspx?id=254&amp;bid=503&amp;tid=7&amp;dil=tr-TR</w:t>
        </w:r>
      </w:hyperlink>
    </w:p>
  </w:footnote>
  <w:footnote w:id="34">
    <w:p w14:paraId="1193FE4A" w14:textId="77777777" w:rsidR="003B5D5D" w:rsidRPr="00AB5F26" w:rsidRDefault="003B5D5D" w:rsidP="003B5D5D">
      <w:pPr>
        <w:pStyle w:val="footnotedescription"/>
        <w:jc w:val="both"/>
        <w:rPr>
          <w:color w:val="2E74B5" w:themeColor="accent1" w:themeShade="BF"/>
        </w:rPr>
      </w:pPr>
      <w:r w:rsidRPr="00DA1E50">
        <w:rPr>
          <w:rStyle w:val="footnotemark"/>
          <w:color w:val="5B9BD5" w:themeColor="accent1"/>
        </w:rPr>
        <w:footnoteRef/>
      </w:r>
      <w:hyperlink r:id="rId34" w:history="1">
        <w:r w:rsidRPr="00DA1E50">
          <w:rPr>
            <w:rStyle w:val="Kpr"/>
            <w:color w:val="5B9BD5" w:themeColor="accent1"/>
          </w:rPr>
          <w:t>https:</w:t>
        </w:r>
        <w:r w:rsidRPr="00DA1E50">
          <w:rPr>
            <w:rStyle w:val="Kpr"/>
            <w:color w:val="5B9BD5" w:themeColor="accent1"/>
          </w:rPr>
          <w:t>/</w:t>
        </w:r>
        <w:r w:rsidRPr="00DA1E50">
          <w:rPr>
            <w:rStyle w:val="Kpr"/>
            <w:color w:val="5B9BD5" w:themeColor="accent1"/>
          </w:rPr>
          <w:t>/lms.agri.</w:t>
        </w:r>
        <w:r w:rsidRPr="00DA1E50">
          <w:rPr>
            <w:rStyle w:val="Kpr"/>
            <w:color w:val="5B9BD5" w:themeColor="accent1"/>
          </w:rPr>
          <w:t>e</w:t>
        </w:r>
        <w:r w:rsidRPr="00DA1E50">
          <w:rPr>
            <w:rStyle w:val="Kpr"/>
            <w:color w:val="5B9BD5" w:themeColor="accent1"/>
          </w:rPr>
          <w:t>du.tr/login/index.php</w:t>
        </w:r>
      </w:hyperlink>
      <w:r w:rsidRPr="00DA1E50">
        <w:rPr>
          <w:color w:val="5B9BD5" w:themeColor="accent1"/>
        </w:rPr>
        <w:t xml:space="preserve">  </w:t>
      </w:r>
    </w:p>
  </w:footnote>
  <w:footnote w:id="35">
    <w:p w14:paraId="758F0AA9" w14:textId="77777777" w:rsidR="003B5D5D" w:rsidRPr="00DA1E50" w:rsidRDefault="003B5D5D" w:rsidP="003B5D5D">
      <w:pPr>
        <w:pStyle w:val="footnotedescription"/>
        <w:rPr>
          <w:color w:val="5B9BD5" w:themeColor="accent1"/>
        </w:rPr>
      </w:pPr>
      <w:r w:rsidRPr="00DA1E50">
        <w:rPr>
          <w:rStyle w:val="footnotemark"/>
          <w:color w:val="5B9BD5" w:themeColor="accent1"/>
        </w:rPr>
        <w:footnoteRef/>
      </w:r>
      <w:r w:rsidRPr="00DA1E50">
        <w:rPr>
          <w:color w:val="5B9BD5" w:themeColor="accent1"/>
        </w:rPr>
        <w:t xml:space="preserve"> </w:t>
      </w:r>
      <w:r w:rsidRPr="00DA1E50">
        <w:rPr>
          <w:color w:val="5B9BD5" w:themeColor="accent1"/>
          <w:u w:val="none" w:color="000000"/>
        </w:rPr>
        <w:t>Danışmanlık Yönergesi</w:t>
      </w:r>
      <w:hyperlink r:id="rId35" w:history="1">
        <w:r w:rsidRPr="00DA1E50">
          <w:rPr>
            <w:rStyle w:val="Kpr"/>
            <w:color w:val="5B9BD5" w:themeColor="accent1"/>
            <w:u w:val="none" w:color="000000"/>
          </w:rPr>
          <w:t xml:space="preserve">  </w:t>
        </w:r>
      </w:hyperlink>
      <w:hyperlink r:id="rId36" w:history="1">
        <w:r w:rsidRPr="00DA1E50">
          <w:rPr>
            <w:rStyle w:val="Kpr"/>
            <w:color w:val="5B9BD5" w:themeColor="accent1"/>
          </w:rPr>
          <w:t>https://www.agri.edu.tr/detail.aspx?id=287&amp;bid=1&amp;tid=7&amp;dil=tr</w:t>
        </w:r>
      </w:hyperlink>
      <w:hyperlink r:id="rId37" w:history="1">
        <w:r w:rsidRPr="00DA1E50">
          <w:rPr>
            <w:rStyle w:val="Kpr"/>
            <w:color w:val="5B9BD5" w:themeColor="accent1"/>
          </w:rPr>
          <w:t>-</w:t>
        </w:r>
      </w:hyperlink>
      <w:hyperlink r:id="rId38" w:history="1">
        <w:r w:rsidRPr="00DA1E50">
          <w:rPr>
            <w:rStyle w:val="Kpr"/>
            <w:color w:val="5B9BD5" w:themeColor="accent1"/>
          </w:rPr>
          <w:t>TR</w:t>
        </w:r>
      </w:hyperlink>
      <w:hyperlink r:id="rId39" w:history="1">
        <w:r w:rsidRPr="00DA1E50">
          <w:rPr>
            <w:rStyle w:val="Kpr"/>
            <w:color w:val="5B9BD5" w:themeColor="accent1"/>
            <w:u w:val="none" w:color="000000"/>
          </w:rPr>
          <w:t xml:space="preserve"> </w:t>
        </w:r>
      </w:hyperlink>
      <w:r w:rsidRPr="00DA1E50">
        <w:rPr>
          <w:color w:val="5B9BD5" w:themeColor="accent1"/>
          <w:u w:val="none" w:color="000000"/>
        </w:rPr>
        <w:t xml:space="preserve"> </w:t>
      </w:r>
    </w:p>
  </w:footnote>
  <w:footnote w:id="36">
    <w:p w14:paraId="0B98F4ED" w14:textId="6E0A61DF" w:rsidR="003B5D5D" w:rsidRPr="00DA1E50" w:rsidRDefault="003B5D5D" w:rsidP="003B5D5D">
      <w:pPr>
        <w:pStyle w:val="footnotedescription"/>
        <w:spacing w:after="15"/>
        <w:rPr>
          <w:color w:val="5B9BD5" w:themeColor="accent1"/>
        </w:rPr>
      </w:pPr>
      <w:r w:rsidRPr="00DA1E50">
        <w:rPr>
          <w:rStyle w:val="footnotemark"/>
          <w:color w:val="5B9BD5" w:themeColor="accent1"/>
        </w:rPr>
        <w:footnoteRef/>
      </w:r>
      <w:hyperlink r:id="rId40" w:history="1">
        <w:r w:rsidR="00DF15D1">
          <w:rPr>
            <w:rStyle w:val="Kpr"/>
          </w:rPr>
          <w:t>agri.edu.t</w:t>
        </w:r>
        <w:r w:rsidR="00DF15D1">
          <w:rPr>
            <w:rStyle w:val="Kpr"/>
          </w:rPr>
          <w:t>r</w:t>
        </w:r>
        <w:r w:rsidR="00DF15D1">
          <w:rPr>
            <w:rStyle w:val="Kpr"/>
          </w:rPr>
          <w:t>/detail.aspx?id=6129&amp;bid=503&amp;tid=7&amp;dil=tr-TR</w:t>
        </w:r>
      </w:hyperlink>
    </w:p>
  </w:footnote>
  <w:footnote w:id="37">
    <w:p w14:paraId="05F8E16C" w14:textId="7F37993F" w:rsidR="003B5D5D" w:rsidRPr="00A8084D" w:rsidRDefault="003B5D5D" w:rsidP="003B5D5D">
      <w:pPr>
        <w:pStyle w:val="footnotedescription"/>
        <w:spacing w:after="15"/>
        <w:rPr>
          <w:color w:val="5B9BD5" w:themeColor="accent1"/>
          <w:u w:val="none"/>
        </w:rPr>
      </w:pPr>
      <w:r w:rsidRPr="00DA1E50">
        <w:rPr>
          <w:rStyle w:val="footnotemark"/>
          <w:color w:val="5B9BD5" w:themeColor="accent1"/>
        </w:rPr>
        <w:footnoteRef/>
      </w:r>
      <w:r w:rsidR="00A8084D">
        <w:rPr>
          <w:color w:val="5B9BD5" w:themeColor="accent1"/>
          <w:u w:val="none"/>
        </w:rPr>
        <w:t xml:space="preserve"> </w:t>
      </w:r>
      <w:hyperlink r:id="rId41" w:history="1">
        <w:r w:rsidR="00A8084D" w:rsidRPr="00A8084D">
          <w:rPr>
            <w:rStyle w:val="Kpr"/>
          </w:rPr>
          <w:t>https://www.agri.edu.tr/upload/eleskirtmeslekmyo/2024/%C3%96%C4%9Frenci%20Sorunlar%C4%B1%20De%C4%9Ferlendir</w:t>
        </w:r>
        <w:r w:rsidR="00A8084D" w:rsidRPr="00A8084D">
          <w:rPr>
            <w:rStyle w:val="Kpr"/>
          </w:rPr>
          <w:t>m</w:t>
        </w:r>
        <w:r w:rsidR="00A8084D" w:rsidRPr="00A8084D">
          <w:rPr>
            <w:rStyle w:val="Kpr"/>
          </w:rPr>
          <w:t>e%20Formlar%C4%B1.pdf</w:t>
        </w:r>
      </w:hyperlink>
    </w:p>
  </w:footnote>
  <w:footnote w:id="38">
    <w:p w14:paraId="4F0F4FBE" w14:textId="788B66AF" w:rsidR="00F92105" w:rsidRDefault="00F92105" w:rsidP="00F92105">
      <w:pPr>
        <w:pStyle w:val="footnotedescription"/>
        <w:spacing w:after="15"/>
      </w:pPr>
      <w:r w:rsidRPr="00F92105">
        <w:rPr>
          <w:rStyle w:val="DipnotBavurusu"/>
          <w:u w:val="none"/>
        </w:rPr>
        <w:footnoteRef/>
      </w:r>
      <w:r w:rsidRPr="00F92105">
        <w:rPr>
          <w:u w:val="none"/>
        </w:rPr>
        <w:t xml:space="preserve"> </w:t>
      </w:r>
      <w:hyperlink r:id="rId42" w:history="1">
        <w:r w:rsidRPr="00F92105">
          <w:rPr>
            <w:rStyle w:val="Kpr"/>
          </w:rPr>
          <w:t>https://w</w:t>
        </w:r>
        <w:r w:rsidRPr="00F92105">
          <w:rPr>
            <w:rStyle w:val="Kpr"/>
          </w:rPr>
          <w:t>w</w:t>
        </w:r>
        <w:r w:rsidRPr="00F92105">
          <w:rPr>
            <w:rStyle w:val="Kpr"/>
          </w:rPr>
          <w:t>w.agri.edu.tr/detail.aspx?id=254&amp;bid=503&amp;tid=7&amp;dil=tr-TR</w:t>
        </w:r>
      </w:hyperlink>
    </w:p>
  </w:footnote>
  <w:footnote w:id="39">
    <w:p w14:paraId="43EBDB0E" w14:textId="121E4C0B" w:rsidR="00EC51E1" w:rsidRDefault="00EC51E1">
      <w:pPr>
        <w:pStyle w:val="DipnotMetni"/>
      </w:pPr>
      <w:r>
        <w:rPr>
          <w:rStyle w:val="DipnotBavurusu"/>
        </w:rPr>
        <w:footnoteRef/>
      </w:r>
      <w:r>
        <w:t xml:space="preserve"> </w:t>
      </w:r>
      <w:hyperlink r:id="rId43" w:history="1">
        <w:r w:rsidRPr="00EC51E1">
          <w:rPr>
            <w:rStyle w:val="Kpr"/>
          </w:rPr>
          <w:t>https://drive.google.com/file/d/14BMQIh1d8vtpOwE6</w:t>
        </w:r>
        <w:r w:rsidRPr="00EC51E1">
          <w:rPr>
            <w:rStyle w:val="Kpr"/>
          </w:rPr>
          <w:t>_</w:t>
        </w:r>
        <w:r w:rsidRPr="00EC51E1">
          <w:rPr>
            <w:rStyle w:val="Kpr"/>
          </w:rPr>
          <w:t>fxsnes3CMX7CZSv/view?usp=drive_link</w:t>
        </w:r>
      </w:hyperlink>
    </w:p>
  </w:footnote>
  <w:footnote w:id="40">
    <w:p w14:paraId="604248A8" w14:textId="533406FD" w:rsidR="00EC51E1" w:rsidRDefault="00EC51E1">
      <w:pPr>
        <w:pStyle w:val="DipnotMetni"/>
      </w:pPr>
      <w:r>
        <w:rPr>
          <w:rStyle w:val="DipnotBavurusu"/>
        </w:rPr>
        <w:footnoteRef/>
      </w:r>
      <w:r>
        <w:t xml:space="preserve"> </w:t>
      </w:r>
      <w:hyperlink r:id="rId44" w:history="1">
        <w:r w:rsidRPr="00EC51E1">
          <w:rPr>
            <w:rStyle w:val="Kpr"/>
          </w:rPr>
          <w:t>https://drive.google.com/file/d/1L_lN06OsuMvK3Ew1T_Q2coU4EOvxogun/view?usp=drive_link</w:t>
        </w:r>
      </w:hyperlink>
    </w:p>
  </w:footnote>
  <w:footnote w:id="41">
    <w:p w14:paraId="0B75BDC4" w14:textId="1D2A3DA3" w:rsidR="003B5D5D" w:rsidRPr="00F92105" w:rsidRDefault="003B5D5D" w:rsidP="003B5D5D">
      <w:pPr>
        <w:pStyle w:val="footnotedescription"/>
        <w:spacing w:after="15"/>
        <w:rPr>
          <w:color w:val="5B9BD5" w:themeColor="accent1"/>
          <w:u w:val="none"/>
        </w:rPr>
      </w:pPr>
      <w:r w:rsidRPr="00F92105">
        <w:rPr>
          <w:rStyle w:val="footnotemark"/>
          <w:color w:val="5B9BD5" w:themeColor="accent1"/>
          <w:u w:val="none"/>
        </w:rPr>
        <w:footnoteRef/>
      </w:r>
      <w:r w:rsidRPr="00F92105">
        <w:rPr>
          <w:color w:val="5B9BD5" w:themeColor="accent1"/>
          <w:u w:val="none"/>
        </w:rPr>
        <w:t xml:space="preserve"> </w:t>
      </w:r>
      <w:hyperlink r:id="rId45" w:history="1">
        <w:r w:rsidRPr="00F92105">
          <w:rPr>
            <w:rStyle w:val="Kpr"/>
          </w:rPr>
          <w:t>https://www.agri.edu.tr/detail.aspx?id=48045&amp;bid=503&amp;tid=13#gallery-10</w:t>
        </w:r>
      </w:hyperlink>
    </w:p>
  </w:footnote>
  <w:footnote w:id="42">
    <w:p w14:paraId="3EFDCD4A" w14:textId="2BB38413" w:rsidR="003B5D5D" w:rsidRPr="00F92105" w:rsidRDefault="003B5D5D" w:rsidP="003B5D5D">
      <w:pPr>
        <w:pStyle w:val="footnotedescription"/>
        <w:spacing w:after="15"/>
        <w:rPr>
          <w:color w:val="5B9BD5" w:themeColor="accent1"/>
          <w:u w:val="none"/>
        </w:rPr>
      </w:pPr>
      <w:r w:rsidRPr="00F92105">
        <w:rPr>
          <w:rStyle w:val="footnotemark"/>
          <w:color w:val="5B9BD5" w:themeColor="accent1"/>
          <w:u w:val="none"/>
        </w:rPr>
        <w:footnoteRef/>
      </w:r>
      <w:r w:rsidRPr="00F92105">
        <w:rPr>
          <w:color w:val="5B9BD5" w:themeColor="accent1"/>
          <w:u w:val="none"/>
        </w:rPr>
        <w:t xml:space="preserve"> </w:t>
      </w:r>
      <w:hyperlink r:id="rId46" w:history="1">
        <w:r w:rsidRPr="00F92105">
          <w:rPr>
            <w:rStyle w:val="Kpr"/>
          </w:rPr>
          <w:t>https://www.agri.edu.tr/detail.aspx?id=49120&amp;bid=503&amp;tid=13</w:t>
        </w:r>
      </w:hyperlink>
    </w:p>
  </w:footnote>
  <w:footnote w:id="43">
    <w:p w14:paraId="29B9557E" w14:textId="6F257F72" w:rsidR="003B5D5D" w:rsidRPr="00F92105" w:rsidRDefault="003B5D5D" w:rsidP="003B5D5D">
      <w:pPr>
        <w:pStyle w:val="footnotedescription"/>
        <w:spacing w:after="1"/>
        <w:rPr>
          <w:color w:val="2E74B5" w:themeColor="accent1" w:themeShade="BF"/>
          <w:u w:val="none"/>
        </w:rPr>
      </w:pPr>
      <w:r w:rsidRPr="00F92105">
        <w:rPr>
          <w:rStyle w:val="footnotemark"/>
          <w:color w:val="2E74B5" w:themeColor="accent1" w:themeShade="BF"/>
          <w:u w:val="none"/>
        </w:rPr>
        <w:footnoteRef/>
      </w:r>
      <w:r w:rsidRPr="00F92105">
        <w:rPr>
          <w:color w:val="2E74B5" w:themeColor="accent1" w:themeShade="BF"/>
          <w:u w:val="none"/>
        </w:rPr>
        <w:t xml:space="preserve"> </w:t>
      </w:r>
      <w:hyperlink r:id="rId47" w:history="1">
        <w:r w:rsidRPr="00F92105">
          <w:rPr>
            <w:rStyle w:val="Kpr"/>
          </w:rPr>
          <w:t>https://ww</w:t>
        </w:r>
        <w:r w:rsidRPr="00F92105">
          <w:rPr>
            <w:rStyle w:val="Kpr"/>
          </w:rPr>
          <w:t>w</w:t>
        </w:r>
        <w:r w:rsidRPr="00F92105">
          <w:rPr>
            <w:rStyle w:val="Kpr"/>
          </w:rPr>
          <w:t>.agri.edu.tr/detail.aspx?id=900&amp;bid=265&amp;tid=7&amp;dil=tr-TR</w:t>
        </w:r>
      </w:hyperlink>
    </w:p>
  </w:footnote>
  <w:footnote w:id="44">
    <w:p w14:paraId="02F9E265" w14:textId="2C713A12" w:rsidR="00CF3F8B" w:rsidRDefault="00CF3F8B">
      <w:pPr>
        <w:pStyle w:val="DipnotMetni"/>
      </w:pPr>
      <w:r>
        <w:rPr>
          <w:rStyle w:val="DipnotBavurusu"/>
        </w:rPr>
        <w:footnoteRef/>
      </w:r>
      <w:r>
        <w:t xml:space="preserve"> </w:t>
      </w:r>
      <w:hyperlink r:id="rId48" w:history="1">
        <w:r w:rsidRPr="00CF3F8B">
          <w:rPr>
            <w:rStyle w:val="Kpr"/>
          </w:rPr>
          <w:t>https://drive.google.com/file/d/1pS3k5airo9IaL8mihBHw_IqsAQMzQHDa/view?usp=drive_link</w:t>
        </w:r>
      </w:hyperlink>
    </w:p>
  </w:footnote>
  <w:footnote w:id="45">
    <w:p w14:paraId="0430426D" w14:textId="61786E8E" w:rsidR="007823FB" w:rsidRDefault="007823FB">
      <w:pPr>
        <w:pStyle w:val="DipnotMetni"/>
      </w:pPr>
      <w:r>
        <w:rPr>
          <w:rStyle w:val="DipnotBavurusu"/>
        </w:rPr>
        <w:footnoteRef/>
      </w:r>
      <w:r>
        <w:t xml:space="preserve"> </w:t>
      </w:r>
      <w:hyperlink r:id="rId49" w:history="1">
        <w:r w:rsidRPr="007823FB">
          <w:rPr>
            <w:rStyle w:val="Kpr"/>
          </w:rPr>
          <w:t>https://drive.google.com/file/d/13VHOQdh9Qy5dDFDtCDCLcXsmLQxvUL8r/view?usp=drive_link</w:t>
        </w:r>
      </w:hyperlink>
    </w:p>
  </w:footnote>
  <w:footnote w:id="46">
    <w:p w14:paraId="0F29C8DA" w14:textId="1FD5BC46" w:rsidR="007823FB" w:rsidRDefault="007823FB">
      <w:pPr>
        <w:pStyle w:val="DipnotMetni"/>
      </w:pPr>
      <w:r>
        <w:rPr>
          <w:rStyle w:val="DipnotBavurusu"/>
        </w:rPr>
        <w:footnoteRef/>
      </w:r>
      <w:r>
        <w:t xml:space="preserve"> </w:t>
      </w:r>
      <w:hyperlink r:id="rId50" w:history="1">
        <w:r w:rsidRPr="007823FB">
          <w:rPr>
            <w:rStyle w:val="Kpr"/>
          </w:rPr>
          <w:t>https://drive.google.com/file/d/1qx4flR6oFjEo4g4R06lBIz6h6bcu_2vy/view?usp=drive_link</w:t>
        </w:r>
      </w:hyperlink>
    </w:p>
  </w:footnote>
  <w:footnote w:id="47">
    <w:p w14:paraId="7DA9CFC5" w14:textId="04908900" w:rsidR="00825A80" w:rsidRDefault="00825A80">
      <w:pPr>
        <w:pStyle w:val="DipnotMetni"/>
      </w:pPr>
      <w:r>
        <w:rPr>
          <w:rStyle w:val="DipnotBavurusu"/>
        </w:rPr>
        <w:footnoteRef/>
      </w:r>
      <w:r>
        <w:t xml:space="preserve"> </w:t>
      </w:r>
      <w:hyperlink r:id="rId51" w:history="1">
        <w:r w:rsidRPr="00825A80">
          <w:rPr>
            <w:rStyle w:val="Kpr"/>
          </w:rPr>
          <w:t>https://www.agri.edu.tr/upload/eleskirtmeslekmyo/2024/2019-2023%20D%C3%</w:t>
        </w:r>
        <w:r w:rsidRPr="00825A80">
          <w:rPr>
            <w:rStyle w:val="Kpr"/>
          </w:rPr>
          <w:t>B</w:t>
        </w:r>
        <w:r w:rsidRPr="00825A80">
          <w:rPr>
            <w:rStyle w:val="Kpr"/>
          </w:rPr>
          <w:t>6nemi%20Stratejik%20Plan%C4%B1%202023%20Y%C4%B1l%C4%B1%20De%C4%9Ferlendirmesi.pdf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E2CB0FE"/>
    <w:lvl w:ilvl="0">
      <w:start w:val="1"/>
      <w:numFmt w:val="decimal"/>
      <w:lvlText w:val="%1."/>
      <w:lvlJc w:val="left"/>
      <w:pPr>
        <w:ind w:left="360" w:hanging="245"/>
      </w:pPr>
      <w:rPr>
        <w:rFonts w:ascii="Trebuchet MS" w:hAnsi="Trebuchet MS" w:cs="Trebuchet MS"/>
        <w:b/>
        <w:bCs w:val="0"/>
        <w:w w:val="63"/>
        <w:sz w:val="24"/>
        <w:szCs w:val="24"/>
      </w:rPr>
    </w:lvl>
    <w:lvl w:ilvl="1">
      <w:numFmt w:val="bullet"/>
      <w:lvlText w:val="•"/>
      <w:lvlJc w:val="left"/>
      <w:pPr>
        <w:ind w:left="1254" w:hanging="245"/>
      </w:pPr>
    </w:lvl>
    <w:lvl w:ilvl="2">
      <w:numFmt w:val="bullet"/>
      <w:lvlText w:val="•"/>
      <w:lvlJc w:val="left"/>
      <w:pPr>
        <w:ind w:left="2149" w:hanging="245"/>
      </w:pPr>
    </w:lvl>
    <w:lvl w:ilvl="3">
      <w:numFmt w:val="bullet"/>
      <w:lvlText w:val="•"/>
      <w:lvlJc w:val="left"/>
      <w:pPr>
        <w:ind w:left="3043" w:hanging="245"/>
      </w:pPr>
    </w:lvl>
    <w:lvl w:ilvl="4">
      <w:numFmt w:val="bullet"/>
      <w:lvlText w:val="•"/>
      <w:lvlJc w:val="left"/>
      <w:pPr>
        <w:ind w:left="3938" w:hanging="245"/>
      </w:pPr>
    </w:lvl>
    <w:lvl w:ilvl="5">
      <w:numFmt w:val="bullet"/>
      <w:lvlText w:val="•"/>
      <w:lvlJc w:val="left"/>
      <w:pPr>
        <w:ind w:left="4833" w:hanging="245"/>
      </w:pPr>
    </w:lvl>
    <w:lvl w:ilvl="6">
      <w:numFmt w:val="bullet"/>
      <w:lvlText w:val="•"/>
      <w:lvlJc w:val="left"/>
      <w:pPr>
        <w:ind w:left="5727" w:hanging="245"/>
      </w:pPr>
    </w:lvl>
    <w:lvl w:ilvl="7">
      <w:numFmt w:val="bullet"/>
      <w:lvlText w:val="•"/>
      <w:lvlJc w:val="left"/>
      <w:pPr>
        <w:ind w:left="6622" w:hanging="245"/>
      </w:pPr>
    </w:lvl>
    <w:lvl w:ilvl="8">
      <w:numFmt w:val="bullet"/>
      <w:lvlText w:val="•"/>
      <w:lvlJc w:val="left"/>
      <w:pPr>
        <w:ind w:left="7517" w:hanging="245"/>
      </w:pPr>
    </w:lvl>
  </w:abstractNum>
  <w:abstractNum w:abstractNumId="1" w15:restartNumberingAfterBreak="0">
    <w:nsid w:val="0594207B"/>
    <w:multiLevelType w:val="hybridMultilevel"/>
    <w:tmpl w:val="8F52E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E329E1"/>
    <w:multiLevelType w:val="hybridMultilevel"/>
    <w:tmpl w:val="80662B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153560"/>
    <w:multiLevelType w:val="hybridMultilevel"/>
    <w:tmpl w:val="08EC8B8C"/>
    <w:lvl w:ilvl="0" w:tplc="ED36CDD6">
      <w:start w:val="2"/>
      <w:numFmt w:val="bullet"/>
      <w:lvlText w:val="-"/>
      <w:lvlJc w:val="left"/>
      <w:pPr>
        <w:ind w:left="1056" w:hanging="360"/>
      </w:pPr>
      <w:rPr>
        <w:rFonts w:ascii="Calibri" w:eastAsiaTheme="minorHAnsi" w:hAnsi="Calibri" w:cs="Calibri"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num w:numId="1" w16cid:durableId="1044673644">
    <w:abstractNumId w:val="3"/>
  </w:num>
  <w:num w:numId="2" w16cid:durableId="489711394">
    <w:abstractNumId w:val="0"/>
  </w:num>
  <w:num w:numId="3" w16cid:durableId="1874076154">
    <w:abstractNumId w:val="2"/>
  </w:num>
  <w:num w:numId="4" w16cid:durableId="136093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6D9"/>
    <w:rsid w:val="00006B40"/>
    <w:rsid w:val="0002197C"/>
    <w:rsid w:val="00034122"/>
    <w:rsid w:val="00043321"/>
    <w:rsid w:val="0004439C"/>
    <w:rsid w:val="00056E2E"/>
    <w:rsid w:val="000737FE"/>
    <w:rsid w:val="00081811"/>
    <w:rsid w:val="0009789B"/>
    <w:rsid w:val="000C676C"/>
    <w:rsid w:val="000D2940"/>
    <w:rsid w:val="000D408D"/>
    <w:rsid w:val="000E0E74"/>
    <w:rsid w:val="000E1D27"/>
    <w:rsid w:val="000E2A7B"/>
    <w:rsid w:val="000E4FC4"/>
    <w:rsid w:val="000F0BE3"/>
    <w:rsid w:val="000F16C0"/>
    <w:rsid w:val="000F65FC"/>
    <w:rsid w:val="0010009B"/>
    <w:rsid w:val="00102892"/>
    <w:rsid w:val="00112DCB"/>
    <w:rsid w:val="001169F7"/>
    <w:rsid w:val="001326B9"/>
    <w:rsid w:val="0014677C"/>
    <w:rsid w:val="0015329A"/>
    <w:rsid w:val="0015472A"/>
    <w:rsid w:val="00161403"/>
    <w:rsid w:val="00190A18"/>
    <w:rsid w:val="00192F03"/>
    <w:rsid w:val="001A718B"/>
    <w:rsid w:val="001B3CA2"/>
    <w:rsid w:val="001B6C46"/>
    <w:rsid w:val="001B7D33"/>
    <w:rsid w:val="001C2077"/>
    <w:rsid w:val="001C2BAC"/>
    <w:rsid w:val="001C6ABC"/>
    <w:rsid w:val="001E16EC"/>
    <w:rsid w:val="001E2E3B"/>
    <w:rsid w:val="001E44C7"/>
    <w:rsid w:val="001F61FE"/>
    <w:rsid w:val="00205D72"/>
    <w:rsid w:val="00205DAC"/>
    <w:rsid w:val="0022542E"/>
    <w:rsid w:val="0024296D"/>
    <w:rsid w:val="00242DFA"/>
    <w:rsid w:val="002436AD"/>
    <w:rsid w:val="00251755"/>
    <w:rsid w:val="00251CAB"/>
    <w:rsid w:val="00251F94"/>
    <w:rsid w:val="00252F4D"/>
    <w:rsid w:val="00270CE2"/>
    <w:rsid w:val="00272DBA"/>
    <w:rsid w:val="002932CA"/>
    <w:rsid w:val="002B2523"/>
    <w:rsid w:val="002B423B"/>
    <w:rsid w:val="002B5AD9"/>
    <w:rsid w:val="002C35DC"/>
    <w:rsid w:val="002C771D"/>
    <w:rsid w:val="00307FB4"/>
    <w:rsid w:val="003208A1"/>
    <w:rsid w:val="0032149F"/>
    <w:rsid w:val="00344823"/>
    <w:rsid w:val="00351A0E"/>
    <w:rsid w:val="00360410"/>
    <w:rsid w:val="00370F9E"/>
    <w:rsid w:val="00374F0B"/>
    <w:rsid w:val="003764B3"/>
    <w:rsid w:val="00397046"/>
    <w:rsid w:val="003A481A"/>
    <w:rsid w:val="003A61EF"/>
    <w:rsid w:val="003B5C21"/>
    <w:rsid w:val="003B5D5D"/>
    <w:rsid w:val="003B5F3D"/>
    <w:rsid w:val="003C024D"/>
    <w:rsid w:val="003C09A4"/>
    <w:rsid w:val="003D3654"/>
    <w:rsid w:val="003D4451"/>
    <w:rsid w:val="003E227A"/>
    <w:rsid w:val="003E5764"/>
    <w:rsid w:val="003F0FA3"/>
    <w:rsid w:val="003F273C"/>
    <w:rsid w:val="003F6572"/>
    <w:rsid w:val="004134DA"/>
    <w:rsid w:val="00415DAF"/>
    <w:rsid w:val="004254A5"/>
    <w:rsid w:val="004256EC"/>
    <w:rsid w:val="004371B1"/>
    <w:rsid w:val="00440D54"/>
    <w:rsid w:val="0045459F"/>
    <w:rsid w:val="004549C8"/>
    <w:rsid w:val="00454D7D"/>
    <w:rsid w:val="004674FE"/>
    <w:rsid w:val="0047083D"/>
    <w:rsid w:val="00480D6A"/>
    <w:rsid w:val="00497849"/>
    <w:rsid w:val="004C0C5A"/>
    <w:rsid w:val="004D281F"/>
    <w:rsid w:val="004E6785"/>
    <w:rsid w:val="004F444E"/>
    <w:rsid w:val="004F7E09"/>
    <w:rsid w:val="005136E4"/>
    <w:rsid w:val="00523DF2"/>
    <w:rsid w:val="00525117"/>
    <w:rsid w:val="00526D61"/>
    <w:rsid w:val="00536992"/>
    <w:rsid w:val="00543232"/>
    <w:rsid w:val="00560C46"/>
    <w:rsid w:val="00564467"/>
    <w:rsid w:val="0059122C"/>
    <w:rsid w:val="005953D9"/>
    <w:rsid w:val="005B0413"/>
    <w:rsid w:val="005B417A"/>
    <w:rsid w:val="005B7CAD"/>
    <w:rsid w:val="005C12B9"/>
    <w:rsid w:val="005D5F42"/>
    <w:rsid w:val="005E656C"/>
    <w:rsid w:val="00611820"/>
    <w:rsid w:val="0061440F"/>
    <w:rsid w:val="006147A4"/>
    <w:rsid w:val="0062281E"/>
    <w:rsid w:val="006306D1"/>
    <w:rsid w:val="00630F2B"/>
    <w:rsid w:val="006354E5"/>
    <w:rsid w:val="00636226"/>
    <w:rsid w:val="006377A4"/>
    <w:rsid w:val="00637F28"/>
    <w:rsid w:val="006411A2"/>
    <w:rsid w:val="00645B30"/>
    <w:rsid w:val="00656F85"/>
    <w:rsid w:val="0067111E"/>
    <w:rsid w:val="00675C6D"/>
    <w:rsid w:val="00694B54"/>
    <w:rsid w:val="00694E98"/>
    <w:rsid w:val="00695F48"/>
    <w:rsid w:val="006A20F4"/>
    <w:rsid w:val="006A453E"/>
    <w:rsid w:val="006A476B"/>
    <w:rsid w:val="006D3959"/>
    <w:rsid w:val="006E4968"/>
    <w:rsid w:val="006F44C9"/>
    <w:rsid w:val="006F4D25"/>
    <w:rsid w:val="0070140C"/>
    <w:rsid w:val="00714BD5"/>
    <w:rsid w:val="007204F4"/>
    <w:rsid w:val="007205A0"/>
    <w:rsid w:val="007220A7"/>
    <w:rsid w:val="00727FFB"/>
    <w:rsid w:val="007376EE"/>
    <w:rsid w:val="00741A2B"/>
    <w:rsid w:val="00773419"/>
    <w:rsid w:val="007770C4"/>
    <w:rsid w:val="007823FB"/>
    <w:rsid w:val="007876FC"/>
    <w:rsid w:val="007A5408"/>
    <w:rsid w:val="007A5C2D"/>
    <w:rsid w:val="007B0C00"/>
    <w:rsid w:val="007B5271"/>
    <w:rsid w:val="007C2738"/>
    <w:rsid w:val="007C7D91"/>
    <w:rsid w:val="007D7D48"/>
    <w:rsid w:val="007E3646"/>
    <w:rsid w:val="007E3B16"/>
    <w:rsid w:val="007E65DF"/>
    <w:rsid w:val="007F1294"/>
    <w:rsid w:val="007F5F6C"/>
    <w:rsid w:val="008101D3"/>
    <w:rsid w:val="00812775"/>
    <w:rsid w:val="008143D4"/>
    <w:rsid w:val="00814FF2"/>
    <w:rsid w:val="00825A80"/>
    <w:rsid w:val="008452D0"/>
    <w:rsid w:val="00866F51"/>
    <w:rsid w:val="0086762C"/>
    <w:rsid w:val="0087117F"/>
    <w:rsid w:val="0087261D"/>
    <w:rsid w:val="00872C06"/>
    <w:rsid w:val="00875EBF"/>
    <w:rsid w:val="00880009"/>
    <w:rsid w:val="008805ED"/>
    <w:rsid w:val="0088273F"/>
    <w:rsid w:val="008957C4"/>
    <w:rsid w:val="0089745E"/>
    <w:rsid w:val="008975C7"/>
    <w:rsid w:val="008A3112"/>
    <w:rsid w:val="008B2B97"/>
    <w:rsid w:val="008B3A38"/>
    <w:rsid w:val="008B3E1E"/>
    <w:rsid w:val="008B6448"/>
    <w:rsid w:val="008C62C4"/>
    <w:rsid w:val="008D19B2"/>
    <w:rsid w:val="008D3335"/>
    <w:rsid w:val="008E0815"/>
    <w:rsid w:val="008E56E4"/>
    <w:rsid w:val="008F1572"/>
    <w:rsid w:val="008F1DF3"/>
    <w:rsid w:val="008F79EF"/>
    <w:rsid w:val="00911AB6"/>
    <w:rsid w:val="00911FC1"/>
    <w:rsid w:val="0092271B"/>
    <w:rsid w:val="00934C22"/>
    <w:rsid w:val="00936912"/>
    <w:rsid w:val="00946855"/>
    <w:rsid w:val="00951A16"/>
    <w:rsid w:val="00955687"/>
    <w:rsid w:val="00961CB6"/>
    <w:rsid w:val="009759B4"/>
    <w:rsid w:val="00981551"/>
    <w:rsid w:val="00982494"/>
    <w:rsid w:val="0099104C"/>
    <w:rsid w:val="00997481"/>
    <w:rsid w:val="009A339E"/>
    <w:rsid w:val="009B2972"/>
    <w:rsid w:val="009B5E80"/>
    <w:rsid w:val="009B635F"/>
    <w:rsid w:val="009C696C"/>
    <w:rsid w:val="009E2464"/>
    <w:rsid w:val="009E3492"/>
    <w:rsid w:val="009F1D1D"/>
    <w:rsid w:val="009F523F"/>
    <w:rsid w:val="009F659E"/>
    <w:rsid w:val="00A000B8"/>
    <w:rsid w:val="00A01A4A"/>
    <w:rsid w:val="00A01BF4"/>
    <w:rsid w:val="00A20028"/>
    <w:rsid w:val="00A20C6A"/>
    <w:rsid w:val="00A35ACC"/>
    <w:rsid w:val="00A74C83"/>
    <w:rsid w:val="00A7642E"/>
    <w:rsid w:val="00A767D1"/>
    <w:rsid w:val="00A8084D"/>
    <w:rsid w:val="00A970CF"/>
    <w:rsid w:val="00AA2B0A"/>
    <w:rsid w:val="00AB5F26"/>
    <w:rsid w:val="00AC1EE2"/>
    <w:rsid w:val="00AD6D23"/>
    <w:rsid w:val="00AE3284"/>
    <w:rsid w:val="00AE4E8D"/>
    <w:rsid w:val="00AE6FE4"/>
    <w:rsid w:val="00AF18DF"/>
    <w:rsid w:val="00B05A38"/>
    <w:rsid w:val="00B10740"/>
    <w:rsid w:val="00B32DCC"/>
    <w:rsid w:val="00B42888"/>
    <w:rsid w:val="00B5217A"/>
    <w:rsid w:val="00B72CD9"/>
    <w:rsid w:val="00BB0BED"/>
    <w:rsid w:val="00BB5C9B"/>
    <w:rsid w:val="00BB7D63"/>
    <w:rsid w:val="00BC42AF"/>
    <w:rsid w:val="00BC4CFF"/>
    <w:rsid w:val="00BD5421"/>
    <w:rsid w:val="00BE0FC6"/>
    <w:rsid w:val="00BE53AE"/>
    <w:rsid w:val="00C12BE6"/>
    <w:rsid w:val="00C344BB"/>
    <w:rsid w:val="00C40815"/>
    <w:rsid w:val="00C66186"/>
    <w:rsid w:val="00C761FD"/>
    <w:rsid w:val="00C8407E"/>
    <w:rsid w:val="00C930B4"/>
    <w:rsid w:val="00C93BFB"/>
    <w:rsid w:val="00CC1D16"/>
    <w:rsid w:val="00CD05D1"/>
    <w:rsid w:val="00CD0E2C"/>
    <w:rsid w:val="00CD4C6F"/>
    <w:rsid w:val="00CE7E32"/>
    <w:rsid w:val="00CF335E"/>
    <w:rsid w:val="00CF3E64"/>
    <w:rsid w:val="00CF3F8B"/>
    <w:rsid w:val="00D05A6F"/>
    <w:rsid w:val="00D20DBD"/>
    <w:rsid w:val="00D24EE8"/>
    <w:rsid w:val="00D346D0"/>
    <w:rsid w:val="00D34925"/>
    <w:rsid w:val="00D37116"/>
    <w:rsid w:val="00D400C9"/>
    <w:rsid w:val="00D41B5D"/>
    <w:rsid w:val="00D63CD1"/>
    <w:rsid w:val="00D65D2F"/>
    <w:rsid w:val="00D7140D"/>
    <w:rsid w:val="00D7703E"/>
    <w:rsid w:val="00D8779F"/>
    <w:rsid w:val="00DA1E50"/>
    <w:rsid w:val="00DB6268"/>
    <w:rsid w:val="00DC5CD7"/>
    <w:rsid w:val="00DD0AF2"/>
    <w:rsid w:val="00DD4148"/>
    <w:rsid w:val="00DE1ACF"/>
    <w:rsid w:val="00DE73F8"/>
    <w:rsid w:val="00DE7DC5"/>
    <w:rsid w:val="00DF0321"/>
    <w:rsid w:val="00DF15D1"/>
    <w:rsid w:val="00E02132"/>
    <w:rsid w:val="00E036AE"/>
    <w:rsid w:val="00E43547"/>
    <w:rsid w:val="00E47087"/>
    <w:rsid w:val="00E507E9"/>
    <w:rsid w:val="00E51C26"/>
    <w:rsid w:val="00E5636E"/>
    <w:rsid w:val="00E73A61"/>
    <w:rsid w:val="00E97EDA"/>
    <w:rsid w:val="00EB1D89"/>
    <w:rsid w:val="00EC0707"/>
    <w:rsid w:val="00EC51E1"/>
    <w:rsid w:val="00EC7614"/>
    <w:rsid w:val="00EE41EE"/>
    <w:rsid w:val="00EE50F8"/>
    <w:rsid w:val="00F112D8"/>
    <w:rsid w:val="00F1514F"/>
    <w:rsid w:val="00F23B53"/>
    <w:rsid w:val="00F323C5"/>
    <w:rsid w:val="00F3431A"/>
    <w:rsid w:val="00F46C11"/>
    <w:rsid w:val="00F5398E"/>
    <w:rsid w:val="00F53B9D"/>
    <w:rsid w:val="00F6107F"/>
    <w:rsid w:val="00F706D9"/>
    <w:rsid w:val="00F831CE"/>
    <w:rsid w:val="00F86F54"/>
    <w:rsid w:val="00F92105"/>
    <w:rsid w:val="00F94A11"/>
    <w:rsid w:val="00FA3172"/>
    <w:rsid w:val="00FB5F69"/>
    <w:rsid w:val="00FC5F87"/>
    <w:rsid w:val="00FE3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B737"/>
  <w15:docId w15:val="{70854ADD-C8CF-4488-9512-8FF7DBD5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975C7"/>
    <w:pPr>
      <w:keepNext/>
      <w:keepLines/>
      <w:spacing w:before="240" w:after="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8975C7"/>
    <w:pPr>
      <w:keepNext/>
      <w:keepLines/>
      <w:spacing w:before="40" w:after="0"/>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8975C7"/>
    <w:pPr>
      <w:keepNext/>
      <w:keepLines/>
      <w:spacing w:before="40" w:after="0"/>
      <w:outlineLvl w:val="2"/>
    </w:pPr>
    <w:rPr>
      <w:rFonts w:ascii="Times New Roman" w:eastAsiaTheme="majorEastAsia" w:hAnsi="Times New Roman" w:cstheme="majorBidi"/>
      <w:b/>
      <w:sz w:val="24"/>
      <w:szCs w:val="24"/>
    </w:rPr>
  </w:style>
  <w:style w:type="paragraph" w:styleId="Balk4">
    <w:name w:val="heading 4"/>
    <w:next w:val="Normal"/>
    <w:link w:val="Balk4Char"/>
    <w:uiPriority w:val="9"/>
    <w:unhideWhenUsed/>
    <w:qFormat/>
    <w:rsid w:val="00D37116"/>
    <w:pPr>
      <w:keepNext/>
      <w:keepLines/>
      <w:spacing w:after="270"/>
      <w:ind w:left="10" w:hanging="10"/>
      <w:outlineLvl w:val="3"/>
    </w:pPr>
    <w:rPr>
      <w:rFonts w:ascii="Times New Roman" w:eastAsia="Times New Roman" w:hAnsi="Times New Roman" w:cs="Times New Roman"/>
      <w:b/>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A31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3172"/>
    <w:rPr>
      <w:sz w:val="20"/>
      <w:szCs w:val="20"/>
    </w:rPr>
  </w:style>
  <w:style w:type="character" w:styleId="DipnotBavurusu">
    <w:name w:val="footnote reference"/>
    <w:basedOn w:val="VarsaylanParagrafYazTipi"/>
    <w:uiPriority w:val="99"/>
    <w:semiHidden/>
    <w:unhideWhenUsed/>
    <w:rsid w:val="00FA3172"/>
    <w:rPr>
      <w:vertAlign w:val="superscript"/>
    </w:rPr>
  </w:style>
  <w:style w:type="paragraph" w:customStyle="1" w:styleId="footnotedescription">
    <w:name w:val="footnote description"/>
    <w:next w:val="Normal"/>
    <w:link w:val="footnotedescriptionChar"/>
    <w:hidden/>
    <w:rsid w:val="001B6C46"/>
    <w:pPr>
      <w:spacing w:after="0"/>
    </w:pPr>
    <w:rPr>
      <w:rFonts w:ascii="Times New Roman" w:eastAsia="Times New Roman" w:hAnsi="Times New Roman" w:cs="Times New Roman"/>
      <w:color w:val="0000FF"/>
      <w:sz w:val="20"/>
      <w:u w:val="single" w:color="0000FF"/>
      <w:lang w:eastAsia="tr-TR"/>
    </w:rPr>
  </w:style>
  <w:style w:type="character" w:customStyle="1" w:styleId="footnotedescriptionChar">
    <w:name w:val="footnote description Char"/>
    <w:link w:val="footnotedescription"/>
    <w:rsid w:val="001B6C46"/>
    <w:rPr>
      <w:rFonts w:ascii="Times New Roman" w:eastAsia="Times New Roman" w:hAnsi="Times New Roman" w:cs="Times New Roman"/>
      <w:color w:val="0000FF"/>
      <w:sz w:val="20"/>
      <w:u w:val="single" w:color="0000FF"/>
      <w:lang w:eastAsia="tr-TR"/>
    </w:rPr>
  </w:style>
  <w:style w:type="character" w:customStyle="1" w:styleId="footnotemark">
    <w:name w:val="footnote mark"/>
    <w:hidden/>
    <w:rsid w:val="001B6C46"/>
    <w:rPr>
      <w:rFonts w:ascii="Times New Roman" w:eastAsia="Times New Roman" w:hAnsi="Times New Roman" w:cs="Times New Roman"/>
      <w:color w:val="000000"/>
      <w:sz w:val="20"/>
      <w:vertAlign w:val="superscript"/>
    </w:rPr>
  </w:style>
  <w:style w:type="character" w:customStyle="1" w:styleId="Balk4Char">
    <w:name w:val="Başlık 4 Char"/>
    <w:basedOn w:val="VarsaylanParagrafYazTipi"/>
    <w:link w:val="Balk4"/>
    <w:rsid w:val="00D37116"/>
    <w:rPr>
      <w:rFonts w:ascii="Times New Roman" w:eastAsia="Times New Roman" w:hAnsi="Times New Roman" w:cs="Times New Roman"/>
      <w:b/>
      <w:color w:val="000000"/>
      <w:sz w:val="26"/>
      <w:lang w:eastAsia="tr-TR"/>
    </w:rPr>
  </w:style>
  <w:style w:type="character" w:styleId="Kpr">
    <w:name w:val="Hyperlink"/>
    <w:basedOn w:val="VarsaylanParagrafYazTipi"/>
    <w:uiPriority w:val="99"/>
    <w:unhideWhenUsed/>
    <w:rsid w:val="000F16C0"/>
    <w:rPr>
      <w:color w:val="0563C1" w:themeColor="hyperlink"/>
      <w:u w:val="single"/>
    </w:rPr>
  </w:style>
  <w:style w:type="table" w:customStyle="1" w:styleId="TabloKlavuzu1">
    <w:name w:val="Tablo Kılavuzu1"/>
    <w:basedOn w:val="NormalTablo"/>
    <w:next w:val="TabloKlavuzu"/>
    <w:uiPriority w:val="39"/>
    <w:rsid w:val="00720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20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371B1"/>
    <w:pPr>
      <w:ind w:left="720"/>
      <w:contextualSpacing/>
    </w:pPr>
  </w:style>
  <w:style w:type="character" w:customStyle="1" w:styleId="Balk1Char">
    <w:name w:val="Başlık 1 Char"/>
    <w:basedOn w:val="VarsaylanParagrafYazTipi"/>
    <w:link w:val="Balk1"/>
    <w:uiPriority w:val="9"/>
    <w:rsid w:val="008975C7"/>
    <w:rPr>
      <w:rFonts w:ascii="Times New Roman" w:eastAsiaTheme="majorEastAsia" w:hAnsi="Times New Roman" w:cstheme="majorBidi"/>
      <w:b/>
      <w:sz w:val="24"/>
      <w:szCs w:val="32"/>
    </w:rPr>
  </w:style>
  <w:style w:type="paragraph" w:styleId="NormalWeb">
    <w:name w:val="Normal (Web)"/>
    <w:basedOn w:val="Normal"/>
    <w:uiPriority w:val="99"/>
    <w:semiHidden/>
    <w:unhideWhenUsed/>
    <w:rsid w:val="009910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8975C7"/>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975C7"/>
    <w:rPr>
      <w:rFonts w:ascii="Times New Roman" w:eastAsiaTheme="majorEastAsia" w:hAnsi="Times New Roman" w:cstheme="majorBidi"/>
      <w:b/>
      <w:sz w:val="24"/>
      <w:szCs w:val="24"/>
    </w:rPr>
  </w:style>
  <w:style w:type="paragraph" w:styleId="TBal">
    <w:name w:val="TOC Heading"/>
    <w:basedOn w:val="Balk1"/>
    <w:next w:val="Normal"/>
    <w:uiPriority w:val="39"/>
    <w:unhideWhenUsed/>
    <w:qFormat/>
    <w:rsid w:val="008975C7"/>
    <w:pPr>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8975C7"/>
    <w:pPr>
      <w:spacing w:after="100"/>
    </w:pPr>
  </w:style>
  <w:style w:type="paragraph" w:styleId="T2">
    <w:name w:val="toc 2"/>
    <w:basedOn w:val="Normal"/>
    <w:next w:val="Normal"/>
    <w:autoRedefine/>
    <w:uiPriority w:val="39"/>
    <w:unhideWhenUsed/>
    <w:rsid w:val="008975C7"/>
    <w:pPr>
      <w:spacing w:after="100"/>
      <w:ind w:left="220"/>
    </w:pPr>
  </w:style>
  <w:style w:type="paragraph" w:styleId="T3">
    <w:name w:val="toc 3"/>
    <w:basedOn w:val="Normal"/>
    <w:next w:val="Normal"/>
    <w:autoRedefine/>
    <w:uiPriority w:val="39"/>
    <w:unhideWhenUsed/>
    <w:rsid w:val="008975C7"/>
    <w:pPr>
      <w:spacing w:after="100"/>
      <w:ind w:left="440"/>
    </w:pPr>
  </w:style>
  <w:style w:type="character" w:styleId="Gl">
    <w:name w:val="Strong"/>
    <w:basedOn w:val="VarsaylanParagrafYazTipi"/>
    <w:uiPriority w:val="22"/>
    <w:qFormat/>
    <w:rsid w:val="008B3A38"/>
    <w:rPr>
      <w:b/>
      <w:bCs/>
    </w:rPr>
  </w:style>
  <w:style w:type="paragraph" w:styleId="BalonMetni">
    <w:name w:val="Balloon Text"/>
    <w:basedOn w:val="Normal"/>
    <w:link w:val="BalonMetniChar"/>
    <w:uiPriority w:val="99"/>
    <w:semiHidden/>
    <w:unhideWhenUsed/>
    <w:rsid w:val="004254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54A5"/>
    <w:rPr>
      <w:rFonts w:ascii="Tahoma" w:hAnsi="Tahoma" w:cs="Tahoma"/>
      <w:sz w:val="16"/>
      <w:szCs w:val="16"/>
    </w:rPr>
  </w:style>
  <w:style w:type="character" w:styleId="zlenenKpr">
    <w:name w:val="FollowedHyperlink"/>
    <w:basedOn w:val="VarsaylanParagrafYazTipi"/>
    <w:uiPriority w:val="99"/>
    <w:semiHidden/>
    <w:unhideWhenUsed/>
    <w:rsid w:val="00523DF2"/>
    <w:rPr>
      <w:color w:val="954F72" w:themeColor="followedHyperlink"/>
      <w:u w:val="single"/>
    </w:rPr>
  </w:style>
  <w:style w:type="character" w:customStyle="1" w:styleId="zmlenmeyenBahsetme1">
    <w:name w:val="Çözümlenmeyen Bahsetme1"/>
    <w:basedOn w:val="VarsaylanParagrafYazTipi"/>
    <w:uiPriority w:val="99"/>
    <w:semiHidden/>
    <w:unhideWhenUsed/>
    <w:rsid w:val="003D4451"/>
    <w:rPr>
      <w:color w:val="605E5C"/>
      <w:shd w:val="clear" w:color="auto" w:fill="E1DFDD"/>
    </w:rPr>
  </w:style>
  <w:style w:type="character" w:customStyle="1" w:styleId="zmlenmeyenBahsetme2">
    <w:name w:val="Çözümlenmeyen Bahsetme2"/>
    <w:basedOn w:val="VarsaylanParagrafYazTipi"/>
    <w:uiPriority w:val="99"/>
    <w:semiHidden/>
    <w:unhideWhenUsed/>
    <w:rsid w:val="008D19B2"/>
    <w:rPr>
      <w:color w:val="605E5C"/>
      <w:shd w:val="clear" w:color="auto" w:fill="E1DFDD"/>
    </w:rPr>
  </w:style>
  <w:style w:type="character" w:styleId="zmlenmeyenBahsetme">
    <w:name w:val="Unresolved Mention"/>
    <w:basedOn w:val="VarsaylanParagrafYazTipi"/>
    <w:uiPriority w:val="99"/>
    <w:semiHidden/>
    <w:unhideWhenUsed/>
    <w:rsid w:val="00102892"/>
    <w:rPr>
      <w:color w:val="605E5C"/>
      <w:shd w:val="clear" w:color="auto" w:fill="E1DFDD"/>
    </w:rPr>
  </w:style>
  <w:style w:type="table" w:customStyle="1" w:styleId="TableNormal">
    <w:name w:val="Table Normal"/>
    <w:uiPriority w:val="2"/>
    <w:semiHidden/>
    <w:unhideWhenUsed/>
    <w:qFormat/>
    <w:rsid w:val="00560C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0C46"/>
    <w:pPr>
      <w:widowControl w:val="0"/>
      <w:autoSpaceDE w:val="0"/>
      <w:autoSpaceDN w:val="0"/>
      <w:spacing w:after="0" w:line="244" w:lineRule="exact"/>
      <w:ind w:left="11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2477">
      <w:bodyDiv w:val="1"/>
      <w:marLeft w:val="0"/>
      <w:marRight w:val="0"/>
      <w:marTop w:val="0"/>
      <w:marBottom w:val="0"/>
      <w:divBdr>
        <w:top w:val="none" w:sz="0" w:space="0" w:color="auto"/>
        <w:left w:val="none" w:sz="0" w:space="0" w:color="auto"/>
        <w:bottom w:val="none" w:sz="0" w:space="0" w:color="auto"/>
        <w:right w:val="none" w:sz="0" w:space="0" w:color="auto"/>
      </w:divBdr>
    </w:div>
    <w:div w:id="547298294">
      <w:bodyDiv w:val="1"/>
      <w:marLeft w:val="0"/>
      <w:marRight w:val="0"/>
      <w:marTop w:val="0"/>
      <w:marBottom w:val="0"/>
      <w:divBdr>
        <w:top w:val="none" w:sz="0" w:space="0" w:color="auto"/>
        <w:left w:val="none" w:sz="0" w:space="0" w:color="auto"/>
        <w:bottom w:val="none" w:sz="0" w:space="0" w:color="auto"/>
        <w:right w:val="none" w:sz="0" w:space="0" w:color="auto"/>
      </w:divBdr>
    </w:div>
    <w:div w:id="788551344">
      <w:bodyDiv w:val="1"/>
      <w:marLeft w:val="0"/>
      <w:marRight w:val="0"/>
      <w:marTop w:val="0"/>
      <w:marBottom w:val="0"/>
      <w:divBdr>
        <w:top w:val="none" w:sz="0" w:space="0" w:color="auto"/>
        <w:left w:val="none" w:sz="0" w:space="0" w:color="auto"/>
        <w:bottom w:val="none" w:sz="0" w:space="0" w:color="auto"/>
        <w:right w:val="none" w:sz="0" w:space="0" w:color="auto"/>
      </w:divBdr>
    </w:div>
    <w:div w:id="1115753953">
      <w:bodyDiv w:val="1"/>
      <w:marLeft w:val="0"/>
      <w:marRight w:val="0"/>
      <w:marTop w:val="0"/>
      <w:marBottom w:val="0"/>
      <w:divBdr>
        <w:top w:val="none" w:sz="0" w:space="0" w:color="auto"/>
        <w:left w:val="none" w:sz="0" w:space="0" w:color="auto"/>
        <w:bottom w:val="none" w:sz="0" w:space="0" w:color="auto"/>
        <w:right w:val="none" w:sz="0" w:space="0" w:color="auto"/>
      </w:divBdr>
    </w:div>
    <w:div w:id="1511723514">
      <w:bodyDiv w:val="1"/>
      <w:marLeft w:val="0"/>
      <w:marRight w:val="0"/>
      <w:marTop w:val="0"/>
      <w:marBottom w:val="0"/>
      <w:divBdr>
        <w:top w:val="none" w:sz="0" w:space="0" w:color="auto"/>
        <w:left w:val="none" w:sz="0" w:space="0" w:color="auto"/>
        <w:bottom w:val="none" w:sz="0" w:space="0" w:color="auto"/>
        <w:right w:val="none" w:sz="0" w:space="0" w:color="auto"/>
      </w:divBdr>
    </w:div>
    <w:div w:id="1699042274">
      <w:bodyDiv w:val="1"/>
      <w:marLeft w:val="0"/>
      <w:marRight w:val="0"/>
      <w:marTop w:val="0"/>
      <w:marBottom w:val="0"/>
      <w:divBdr>
        <w:top w:val="none" w:sz="0" w:space="0" w:color="auto"/>
        <w:left w:val="none" w:sz="0" w:space="0" w:color="auto"/>
        <w:bottom w:val="none" w:sz="0" w:space="0" w:color="auto"/>
        <w:right w:val="none" w:sz="0" w:space="0" w:color="auto"/>
      </w:divBdr>
    </w:div>
    <w:div w:id="2003504579">
      <w:bodyDiv w:val="1"/>
      <w:marLeft w:val="0"/>
      <w:marRight w:val="0"/>
      <w:marTop w:val="0"/>
      <w:marBottom w:val="0"/>
      <w:divBdr>
        <w:top w:val="none" w:sz="0" w:space="0" w:color="auto"/>
        <w:left w:val="none" w:sz="0" w:space="0" w:color="auto"/>
        <w:bottom w:val="none" w:sz="0" w:space="0" w:color="auto"/>
        <w:right w:val="none" w:sz="0" w:space="0" w:color="auto"/>
      </w:divBdr>
    </w:div>
    <w:div w:id="20334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drive.google.com/file/d/1ZZTwd6AMtsCCCzJzwxLYBuykcMeGjgTP/view?usp=drive_link" TargetMode="External"/><Relationship Id="rId18" Type="http://schemas.openxmlformats.org/officeDocument/2006/relationships/hyperlink" Target="https://www.agri.edu.tr/detail.aspx?id=6134&amp;bid=503&amp;tid=7&amp;dil=tr-TR" TargetMode="External"/><Relationship Id="rId26" Type="http://schemas.openxmlformats.org/officeDocument/2006/relationships/hyperlink" Target="https://www.agri.edu.tr/detail.aspx?id=389&amp;bid=552&amp;tid=5&amp;dil=tr-TR" TargetMode="External"/><Relationship Id="rId39" Type="http://schemas.openxmlformats.org/officeDocument/2006/relationships/hyperlink" Target="https://www.agri.edu.tr/detail.aspx?id=287&amp;bid=1&amp;tid=7&amp;dil=tr-TR" TargetMode="External"/><Relationship Id="rId21" Type="http://schemas.openxmlformats.org/officeDocument/2006/relationships/hyperlink" Target="https://www.agri.edu.tr/upload/eleskirtmeslekmyo/2024/Kariyer%20Planlama%20dersi%20ile%20ilgili%202021-34%20say%C4%B1l%C4%B1%20Y%C3%B6netim%20Kurulu%20Karar%C4%B1.pdf" TargetMode="External"/><Relationship Id="rId34" Type="http://schemas.openxmlformats.org/officeDocument/2006/relationships/hyperlink" Target="https://lms.agri.edu.tr/login/index.php" TargetMode="External"/><Relationship Id="rId42" Type="http://schemas.openxmlformats.org/officeDocument/2006/relationships/hyperlink" Target="https://www.agri.edu.tr/detail.aspx?id=254&amp;bid=503&amp;tid=7&amp;dil=tr-TR" TargetMode="External"/><Relationship Id="rId47" Type="http://schemas.openxmlformats.org/officeDocument/2006/relationships/hyperlink" Target="https://www.agri.edu.tr/detail.aspx?id=900&amp;bid=265&amp;tid=7&amp;dil=tr-TR" TargetMode="External"/><Relationship Id="rId50" Type="http://schemas.openxmlformats.org/officeDocument/2006/relationships/hyperlink" Target="https://drive.google.com/file/d/1qx4flR6oFjEo4g4R06lBIz6h6bcu_2vy/view?usp=drive_link" TargetMode="External"/><Relationship Id="rId7" Type="http://schemas.openxmlformats.org/officeDocument/2006/relationships/hyperlink" Target="https://drive.google.com/file/d/1qc_jEt5LmlT_dahr73mtwenUCUadpggs/view?usp=drive_link" TargetMode="External"/><Relationship Id="rId2" Type="http://schemas.openxmlformats.org/officeDocument/2006/relationships/hyperlink" Target="https://www.agri.edu.tr/detail.aspx?bid=503&amp;dosya=~/upload/eleskirtmeslekmyo/EMYO-Komisyonlar.pdf&amp;tid=10&amp;dil=tr-TR" TargetMode="External"/><Relationship Id="rId16" Type="http://schemas.openxmlformats.org/officeDocument/2006/relationships/hyperlink" Target="https://obs.agri.edu.tr/" TargetMode="External"/><Relationship Id="rId29" Type="http://schemas.openxmlformats.org/officeDocument/2006/relationships/hyperlink" Target="https://yokdersleri.yok.gov.tr/" TargetMode="External"/><Relationship Id="rId11" Type="http://schemas.openxmlformats.org/officeDocument/2006/relationships/hyperlink" Target="https://drive.google.com/open?id=1S-QBtVb-mITnZrCKrfZaM-5-cJX5bdRH&amp;usp=drive_copy" TargetMode="External"/><Relationship Id="rId24" Type="http://schemas.openxmlformats.org/officeDocument/2006/relationships/hyperlink" Target="https://obs.agri.edu.tr/oibs/bologna/index.aspx?lang=tr&amp;curOp=showPac&amp;curUnit=70&amp;curSunit=7171" TargetMode="External"/><Relationship Id="rId32" Type="http://schemas.openxmlformats.org/officeDocument/2006/relationships/hyperlink" Target="https://www.agri.edu.tr/detail.aspx?bid=503&amp;dosya=~/upload/eleskirtmeslekmyo/EMYO-Komisyonlar.pdf&amp;tid=10&amp;dil=tr-TR" TargetMode="External"/><Relationship Id="rId37" Type="http://schemas.openxmlformats.org/officeDocument/2006/relationships/hyperlink" Target="https://www.agri.edu.tr/detail.aspx?id=287&amp;bid=1&amp;tid=7&amp;dil=tr-TR" TargetMode="External"/><Relationship Id="rId40" Type="http://schemas.openxmlformats.org/officeDocument/2006/relationships/hyperlink" Target="https://www.agri.edu.tr/detail.aspx?id=6129&amp;bid=503&amp;tid=7&amp;dil=tr-TR" TargetMode="External"/><Relationship Id="rId45" Type="http://schemas.openxmlformats.org/officeDocument/2006/relationships/hyperlink" Target="https://www.agri.edu.tr/detail.aspx?id=48045&amp;bid=503&amp;tid=13%23gallery-10" TargetMode="External"/><Relationship Id="rId5" Type="http://schemas.openxmlformats.org/officeDocument/2006/relationships/hyperlink" Target="https://www.agri.edu.tr/detail.aspx?bid=503&amp;dosya=~/upload/eleskirtmeslekmyo/G%C3%B6rev%20Tan%C4%B1mlar%C4%B1%20(EMYO).pdf&amp;tid=10&amp;dil=tr-TR" TargetMode="External"/><Relationship Id="rId15" Type="http://schemas.openxmlformats.org/officeDocument/2006/relationships/hyperlink" Target="https://www.agri.edu.tr/upload/eleskirtmeslekmyo/2024/Memnuniyet%20Anketi%20Hk..pdf" TargetMode="External"/><Relationship Id="rId23" Type="http://schemas.openxmlformats.org/officeDocument/2006/relationships/hyperlink" Target="https://obs.agri.edu.tr/oibs/bologna/index.aspx?lang=tr&amp;curOp=showPac&amp;curUnit=70&amp;curSunit=6970" TargetMode="External"/><Relationship Id="rId28" Type="http://schemas.openxmlformats.org/officeDocument/2006/relationships/hyperlink" Target="https://www.agri.edu.tr/detail.aspx?bid=1&amp;dosya=~/upload/ogencisleridairebaskanligi/2023-2024%20AKADEMIK%20TAKVIM(29.11.2023).pdf&amp;tid=10" TargetMode="External"/><Relationship Id="rId36" Type="http://schemas.openxmlformats.org/officeDocument/2006/relationships/hyperlink" Target="https://www.agri.edu.tr/detail.aspx?id=287&amp;bid=1&amp;tid=7&amp;dil=tr-TR" TargetMode="External"/><Relationship Id="rId49" Type="http://schemas.openxmlformats.org/officeDocument/2006/relationships/hyperlink" Target="https://drive.google.com/file/d/13VHOQdh9Qy5dDFDtCDCLcXsmLQxvUL8r/view?usp=drive_link" TargetMode="External"/><Relationship Id="rId10" Type="http://schemas.openxmlformats.org/officeDocument/2006/relationships/hyperlink" Target="https://www.agri.edu.tr/detail.aspx?id=6130&amp;bid=503&amp;tid=7&amp;dil=tr-TR" TargetMode="External"/><Relationship Id="rId19" Type="http://schemas.openxmlformats.org/officeDocument/2006/relationships/hyperlink" Target="https://www.agri.edu.tr/detail.aspx?id=389&amp;bid=552&amp;tid=5&amp;dil=tr-TR" TargetMode="External"/><Relationship Id="rId31" Type="http://schemas.openxmlformats.org/officeDocument/2006/relationships/hyperlink" Target="https://www.agri.edu.tr/upload/anasayfa/egitim-ogretim-sinav-yonetmeligi-31616.pdf" TargetMode="External"/><Relationship Id="rId44" Type="http://schemas.openxmlformats.org/officeDocument/2006/relationships/hyperlink" Target="https://drive.google.com/file/d/1L_lN06OsuMvK3Ew1T_Q2coU4EOvxogun/view?usp=drive_link" TargetMode="External"/><Relationship Id="rId4" Type="http://schemas.openxmlformats.org/officeDocument/2006/relationships/hyperlink" Target="https://www.agri.edu.tr/detail.aspx?id=337&amp;bid=503&amp;tid=7&amp;dil=tr-TR" TargetMode="External"/><Relationship Id="rId9" Type="http://schemas.openxmlformats.org/officeDocument/2006/relationships/hyperlink" Target="https://www.agri.edu.tr/detail.aspx?id=372&amp;bid=503&amp;tid=7&amp;dil=tr-TR" TargetMode="External"/><Relationship Id="rId14" Type="http://schemas.openxmlformats.org/officeDocument/2006/relationships/hyperlink" Target="https://www.agri.edu.tr/haberduyuru.aspx?bid=503&amp;tid=1&amp;dil=tr-TR&amp;yil=2022&amp;ay=0" TargetMode="External"/><Relationship Id="rId22" Type="http://schemas.openxmlformats.org/officeDocument/2006/relationships/hyperlink" Target="https://www.agri.edu.tr/upload/eleskirtmeslekmyo/2024/2023-2024%20Bahar%20D%C3%B6nemi%20DErs%20PRogram%C4%B1.pdf" TargetMode="External"/><Relationship Id="rId27" Type="http://schemas.openxmlformats.org/officeDocument/2006/relationships/hyperlink" Target="https://kariyerkapisi.cbiko.gov.tr/ulusalstajprogrami" TargetMode="External"/><Relationship Id="rId30" Type="http://schemas.openxmlformats.org/officeDocument/2006/relationships/hyperlink" Target="https://drive.google.com/file/d/1O0Dv8SzdsT0HpAH-LTpUA8-IG79EXMra/view?usp=drive_link" TargetMode="External"/><Relationship Id="rId35" Type="http://schemas.openxmlformats.org/officeDocument/2006/relationships/hyperlink" Target="https://www.agri.edu.tr/detail.aspx?id=287&amp;bid=1&amp;tid=7&amp;dil=tr-TR" TargetMode="External"/><Relationship Id="rId43" Type="http://schemas.openxmlformats.org/officeDocument/2006/relationships/hyperlink" Target="https://drive.google.com/file/d/14BMQIh1d8vtpOwE6_fxsnes3CMX7CZSv/view?usp=drive_link" TargetMode="External"/><Relationship Id="rId48" Type="http://schemas.openxmlformats.org/officeDocument/2006/relationships/hyperlink" Target="https://drive.google.com/file/d/1pS3k5airo9IaL8mihBHw_IqsAQMzQHDa/view?usp=drive_link" TargetMode="External"/><Relationship Id="rId8" Type="http://schemas.openxmlformats.org/officeDocument/2006/relationships/hyperlink" Target="https://www.agri.edu.tr/detail.aspx?id=256&amp;bid=503&amp;tid=7&amp;dil=tr-TR" TargetMode="External"/><Relationship Id="rId51" Type="http://schemas.openxmlformats.org/officeDocument/2006/relationships/hyperlink" Target="https://www.agri.edu.tr/upload/eleskirtmeslekmyo/2024/2019-2023%20D%C3%B6nemi%20Stratejik%20Plan%C4%B1%202023%20Y%C4%B1l%C4%B1%20De%C4%9Ferlendirmesi.pdf" TargetMode="External"/><Relationship Id="rId3" Type="http://schemas.openxmlformats.org/officeDocument/2006/relationships/hyperlink" Target="https://drive.google.com/file/d/1nkkfUjVRg9NetcchwJn8gXhRz1k-h5zW/view?usp=drive_link" TargetMode="External"/><Relationship Id="rId12" Type="http://schemas.openxmlformats.org/officeDocument/2006/relationships/hyperlink" Target="https://drive.google.com/file/d/1kLRLtXfibAubCH5zscJHjAQaKUyXAnFa/view?usp=drive_link" TargetMode="External"/><Relationship Id="rId17" Type="http://schemas.openxmlformats.org/officeDocument/2006/relationships/hyperlink" Target="https://www.agri.edu.tr/upload/eleskirtmeslekmyo/2024/%C3%96%C4%9Frenci%20Sorunlar%C4%B1%20De%C4%9Ferlendirme%20Formlar%C4%B1.pdf" TargetMode="External"/><Relationship Id="rId25" Type="http://schemas.openxmlformats.org/officeDocument/2006/relationships/hyperlink" Target="https://www.agri.edu.tr/detail.aspx?id=5468&amp;bid=503&amp;tid=7&amp;dil=tr-TR" TargetMode="External"/><Relationship Id="rId33" Type="http://schemas.openxmlformats.org/officeDocument/2006/relationships/hyperlink" Target="https://www.agri.edu.tr/detail.aspx?id=254&amp;bid=503&amp;tid=7&amp;dil=tr-TR" TargetMode="External"/><Relationship Id="rId38" Type="http://schemas.openxmlformats.org/officeDocument/2006/relationships/hyperlink" Target="https://www.agri.edu.tr/detail.aspx?id=287&amp;bid=1&amp;tid=7&amp;dil=tr-TR" TargetMode="External"/><Relationship Id="rId46" Type="http://schemas.openxmlformats.org/officeDocument/2006/relationships/hyperlink" Target="https://www.agri.edu.tr/detail.aspx?id=49120&amp;bid=503&amp;tid=13" TargetMode="External"/><Relationship Id="rId20" Type="http://schemas.openxmlformats.org/officeDocument/2006/relationships/hyperlink" Target="https://obs.agri.edu.tr/oibs/bologna/index.aspx?lang=tr&amp;curOp=showPac&amp;curUnit=70&amp;curSunit=6170" TargetMode="External"/><Relationship Id="rId41" Type="http://schemas.openxmlformats.org/officeDocument/2006/relationships/hyperlink" Target="https://www.agri.edu.tr/upload/eleskirtmeslekmyo/2024/%C3%96%C4%9Frenci%20Sorunlar%C4%B1%20De%C4%9Ferlendirme%20Formlar%C4%B1.pdf" TargetMode="External"/><Relationship Id="rId1" Type="http://schemas.openxmlformats.org/officeDocument/2006/relationships/hyperlink" Target="https://www.agri.edu.tr/upload/eleskirtmeslekmyo/2024-EMYO-YONET%C4%B0M_-SEMAS%C4%B0.pdf" TargetMode="External"/><Relationship Id="rId6" Type="http://schemas.openxmlformats.org/officeDocument/2006/relationships/hyperlink" Target="https://www.agri.edu.tr/detail.aspx?bid=503&amp;tid=1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221D-523A-483A-B5AE-880360C6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21</Pages>
  <Words>5665</Words>
  <Characters>32291</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TURGAY TOKSOY</cp:lastModifiedBy>
  <cp:revision>27</cp:revision>
  <dcterms:created xsi:type="dcterms:W3CDTF">2024-02-22T11:48:00Z</dcterms:created>
  <dcterms:modified xsi:type="dcterms:W3CDTF">2024-03-12T12:57:00Z</dcterms:modified>
</cp:coreProperties>
</file>